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C16F5" w14:textId="77777777" w:rsidR="0021016D" w:rsidRPr="00EA345D" w:rsidRDefault="00000000">
      <w:pPr>
        <w:jc w:val="center"/>
        <w:rPr>
          <w:lang w:val="es-CL"/>
        </w:rPr>
      </w:pPr>
      <w:r w:rsidRPr="00EA345D">
        <w:rPr>
          <w:b/>
          <w:sz w:val="36"/>
          <w:lang w:val="es-CL"/>
        </w:rPr>
        <w:t>MANUAL PRÁCTICO DE MANTENIMIENTO</w:t>
      </w:r>
    </w:p>
    <w:p w14:paraId="79599EE0" w14:textId="77777777" w:rsidR="0021016D" w:rsidRPr="00EA345D" w:rsidRDefault="00000000">
      <w:pPr>
        <w:jc w:val="center"/>
        <w:rPr>
          <w:lang w:val="es-CL"/>
        </w:rPr>
      </w:pPr>
      <w:r w:rsidRPr="00EA345D">
        <w:rPr>
          <w:b/>
          <w:sz w:val="28"/>
          <w:lang w:val="es-CL"/>
        </w:rPr>
        <w:t>Bombas de vacío de anillo líquido</w:t>
      </w:r>
    </w:p>
    <w:p w14:paraId="7E30EA76" w14:textId="77777777" w:rsidR="0021016D" w:rsidRPr="00EA345D" w:rsidRDefault="00000000">
      <w:pPr>
        <w:jc w:val="center"/>
        <w:rPr>
          <w:lang w:val="es-CL"/>
        </w:rPr>
      </w:pPr>
      <w:r w:rsidRPr="00EA345D">
        <w:rPr>
          <w:sz w:val="22"/>
          <w:lang w:val="es-CL"/>
        </w:rPr>
        <w:t>Criterios de holgura axial, diagnóstico mecánico, rendimiento y carga del motor</w:t>
      </w:r>
    </w:p>
    <w:p w14:paraId="359FB112" w14:textId="77777777" w:rsidR="0021016D" w:rsidRPr="00EA345D" w:rsidRDefault="00000000">
      <w:pPr>
        <w:jc w:val="center"/>
        <w:rPr>
          <w:lang w:val="es-CL"/>
        </w:rPr>
      </w:pPr>
      <w:r w:rsidRPr="00EA345D">
        <w:rPr>
          <w:lang w:val="es-CL"/>
        </w:rPr>
        <w:br/>
        <w:t>Aplicación de referencia: sistema Twin Tank Alfa50 — Pontón Puelo</w:t>
      </w:r>
    </w:p>
    <w:p w14:paraId="4A58D149" w14:textId="77777777" w:rsidR="0021016D" w:rsidRPr="00EA345D" w:rsidRDefault="00000000">
      <w:pPr>
        <w:jc w:val="center"/>
        <w:rPr>
          <w:lang w:val="es-CL"/>
        </w:rPr>
      </w:pPr>
      <w:r w:rsidRPr="00EA345D">
        <w:rPr>
          <w:lang w:val="es-CL"/>
        </w:rPr>
        <w:br/>
        <w:t>Preparado por: José Luis Avendaño Méndez</w:t>
      </w:r>
    </w:p>
    <w:p w14:paraId="4C61BDE0" w14:textId="77777777" w:rsidR="0021016D" w:rsidRPr="00EA345D" w:rsidRDefault="00000000">
      <w:pPr>
        <w:jc w:val="center"/>
        <w:rPr>
          <w:lang w:val="es-CL"/>
        </w:rPr>
      </w:pPr>
      <w:r w:rsidRPr="00EA345D">
        <w:rPr>
          <w:sz w:val="18"/>
          <w:lang w:val="es-CL"/>
        </w:rPr>
        <w:t>Ingeniero de Ejecución en Automatización y Control Industrial</w:t>
      </w:r>
    </w:p>
    <w:p w14:paraId="5CBE2AD7" w14:textId="77777777" w:rsidR="0021016D" w:rsidRDefault="00000000">
      <w:pPr>
        <w:keepNext/>
        <w:jc w:val="center"/>
      </w:pPr>
      <w:r>
        <w:rPr>
          <w:noProof/>
        </w:rPr>
        <w:drawing>
          <wp:inline distT="0" distB="0" distL="0" distR="0" wp14:anchorId="27F19E66" wp14:editId="219CF3FD">
            <wp:extent cx="2834640" cy="927118"/>
            <wp:effectExtent l="0" t="0" r="381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927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E6C9A" w14:textId="77777777" w:rsidR="0021016D" w:rsidRDefault="0021016D">
      <w:pPr>
        <w:pStyle w:val="CaptionManual"/>
        <w:jc w:val="center"/>
      </w:pPr>
    </w:p>
    <w:p w14:paraId="3B18F20A" w14:textId="77777777" w:rsidR="0021016D" w:rsidRDefault="00000000">
      <w:pPr>
        <w:jc w:val="center"/>
      </w:pPr>
      <w:r>
        <w:rPr>
          <w:sz w:val="18"/>
        </w:rPr>
        <w:br/>
        <w:t>Julio 2026 — Chile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94"/>
      </w:tblGrid>
      <w:tr w:rsidR="0021016D" w:rsidRPr="00EA345D" w14:paraId="6DC30209" w14:textId="77777777">
        <w:tc>
          <w:tcPr>
            <w:tcW w:w="9994" w:type="dxa"/>
            <w:shd w:val="clear" w:color="auto" w:fill="F1F1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0A35E9" w14:textId="77777777" w:rsidR="0021016D" w:rsidRPr="00EA345D" w:rsidRDefault="00000000">
            <w:pPr>
              <w:rPr>
                <w:lang w:val="es-CL"/>
              </w:rPr>
            </w:pPr>
            <w:r w:rsidRPr="00EA345D">
              <w:rPr>
                <w:b/>
                <w:lang w:val="es-CL"/>
              </w:rPr>
              <w:t xml:space="preserve">Propósito: </w:t>
            </w:r>
            <w:r w:rsidRPr="00EA345D">
              <w:rPr>
                <w:lang w:val="es-CL"/>
              </w:rPr>
              <w:t>apoyar a personal mecánico calificado para medir, interpretar síntomas y documentar decisiones. Toda intervención física requiere bloqueo de energías y procedimiento autorizado del fabricante.</w:t>
            </w:r>
          </w:p>
        </w:tc>
      </w:tr>
    </w:tbl>
    <w:p w14:paraId="6D31FDAA" w14:textId="77777777" w:rsidR="0021016D" w:rsidRPr="00EA345D" w:rsidRDefault="0021016D">
      <w:pPr>
        <w:spacing w:after="0"/>
        <w:rPr>
          <w:lang w:val="es-CL"/>
        </w:rPr>
      </w:pPr>
    </w:p>
    <w:p w14:paraId="31DD6044" w14:textId="77777777" w:rsidR="0021016D" w:rsidRPr="00EA345D" w:rsidRDefault="00000000">
      <w:pPr>
        <w:rPr>
          <w:lang w:val="es-CL"/>
        </w:rPr>
      </w:pPr>
      <w:r w:rsidRPr="00EA345D">
        <w:rPr>
          <w:lang w:val="es-CL"/>
        </w:rPr>
        <w:br w:type="page"/>
      </w:r>
    </w:p>
    <w:p w14:paraId="14C2CDC6" w14:textId="77777777" w:rsidR="0021016D" w:rsidRPr="00EA345D" w:rsidRDefault="00000000">
      <w:pPr>
        <w:pStyle w:val="Ttulo1"/>
        <w:rPr>
          <w:lang w:val="es-CL"/>
        </w:rPr>
      </w:pPr>
      <w:r w:rsidRPr="00EA345D">
        <w:rPr>
          <w:lang w:val="es-CL"/>
        </w:rPr>
        <w:lastRenderedPageBreak/>
        <w:t>Contenido</w:t>
      </w:r>
    </w:p>
    <w:p w14:paraId="105CD9D5" w14:textId="77777777" w:rsidR="0021016D" w:rsidRPr="00EA345D" w:rsidRDefault="00000000">
      <w:pPr>
        <w:rPr>
          <w:lang w:val="es-CL"/>
        </w:rPr>
      </w:pPr>
      <w:r w:rsidRPr="00EA345D">
        <w:rPr>
          <w:lang w:val="es-CL"/>
        </w:rPr>
        <w:t>1. Uso del manual y reglas de seguridad</w:t>
      </w:r>
    </w:p>
    <w:p w14:paraId="551D7CFF" w14:textId="77777777" w:rsidR="0021016D" w:rsidRPr="00EA345D" w:rsidRDefault="00000000">
      <w:pPr>
        <w:rPr>
          <w:lang w:val="es-CL"/>
        </w:rPr>
      </w:pPr>
      <w:r w:rsidRPr="00EA345D">
        <w:rPr>
          <w:lang w:val="es-CL"/>
        </w:rPr>
        <w:t>2. Conceptos que el mecánico debe dominar</w:t>
      </w:r>
    </w:p>
    <w:p w14:paraId="67511A73" w14:textId="77777777" w:rsidR="0021016D" w:rsidRPr="00EA345D" w:rsidRDefault="00000000">
      <w:pPr>
        <w:rPr>
          <w:lang w:val="es-CL"/>
        </w:rPr>
      </w:pPr>
      <w:r w:rsidRPr="00EA345D">
        <w:rPr>
          <w:lang w:val="es-CL"/>
        </w:rPr>
        <w:t>3. Holgura axial: medición correcta en ambos lados</w:t>
      </w:r>
    </w:p>
    <w:p w14:paraId="2D70A97C" w14:textId="77777777" w:rsidR="0021016D" w:rsidRPr="00EA345D" w:rsidRDefault="00000000">
      <w:pPr>
        <w:rPr>
          <w:lang w:val="es-CL"/>
        </w:rPr>
      </w:pPr>
      <w:r w:rsidRPr="00EA345D">
        <w:rPr>
          <w:lang w:val="es-CL"/>
        </w:rPr>
        <w:t>4. Procedimiento y respaldo de fabricantes</w:t>
      </w:r>
    </w:p>
    <w:p w14:paraId="5622CF9D" w14:textId="77777777" w:rsidR="0021016D" w:rsidRPr="00EA345D" w:rsidRDefault="00000000">
      <w:pPr>
        <w:rPr>
          <w:lang w:val="es-CL"/>
        </w:rPr>
      </w:pPr>
      <w:r w:rsidRPr="00EA345D">
        <w:rPr>
          <w:lang w:val="es-CL"/>
        </w:rPr>
        <w:t>5. Rendimiento según holgura en micras</w:t>
      </w:r>
    </w:p>
    <w:p w14:paraId="1083A483" w14:textId="77777777" w:rsidR="0021016D" w:rsidRPr="00EA345D" w:rsidRDefault="00000000">
      <w:pPr>
        <w:rPr>
          <w:lang w:val="es-CL"/>
        </w:rPr>
      </w:pPr>
      <w:r w:rsidRPr="00EA345D">
        <w:rPr>
          <w:lang w:val="es-CL"/>
        </w:rPr>
        <w:t>6. Torque, potencia y corriente del motor</w:t>
      </w:r>
    </w:p>
    <w:p w14:paraId="254AED57" w14:textId="77777777" w:rsidR="0021016D" w:rsidRPr="00EA345D" w:rsidRDefault="00000000">
      <w:pPr>
        <w:rPr>
          <w:lang w:val="es-CL"/>
        </w:rPr>
      </w:pPr>
      <w:r w:rsidRPr="00EA345D">
        <w:rPr>
          <w:lang w:val="es-CL"/>
        </w:rPr>
        <w:t>7. Diagnóstico por síntomas y patrones de daño</w:t>
      </w:r>
    </w:p>
    <w:p w14:paraId="467FDB7A" w14:textId="77777777" w:rsidR="0021016D" w:rsidRPr="00EA345D" w:rsidRDefault="00000000">
      <w:pPr>
        <w:rPr>
          <w:lang w:val="es-CL"/>
        </w:rPr>
      </w:pPr>
      <w:r w:rsidRPr="00EA345D">
        <w:rPr>
          <w:lang w:val="es-CL"/>
        </w:rPr>
        <w:t>8. Frecuencia de inspección</w:t>
      </w:r>
    </w:p>
    <w:p w14:paraId="3213ABFE" w14:textId="77777777" w:rsidR="0021016D" w:rsidRPr="00EA345D" w:rsidRDefault="00000000">
      <w:pPr>
        <w:rPr>
          <w:lang w:val="es-CL"/>
        </w:rPr>
      </w:pPr>
      <w:r w:rsidRPr="00EA345D">
        <w:rPr>
          <w:lang w:val="es-CL"/>
        </w:rPr>
        <w:t>9. Rutina de mantenimiento</w:t>
      </w:r>
    </w:p>
    <w:p w14:paraId="37B9EC7E" w14:textId="77777777" w:rsidR="0021016D" w:rsidRPr="00EA345D" w:rsidRDefault="00000000">
      <w:pPr>
        <w:rPr>
          <w:lang w:val="es-CL"/>
        </w:rPr>
      </w:pPr>
      <w:r w:rsidRPr="00EA345D">
        <w:rPr>
          <w:lang w:val="es-CL"/>
        </w:rPr>
        <w:t>10. Formatos de registro</w:t>
      </w:r>
    </w:p>
    <w:p w14:paraId="72B2609B" w14:textId="77777777" w:rsidR="0021016D" w:rsidRPr="00EA345D" w:rsidRDefault="00000000">
      <w:pPr>
        <w:rPr>
          <w:lang w:val="es-CL"/>
        </w:rPr>
      </w:pPr>
      <w:r w:rsidRPr="00EA345D">
        <w:rPr>
          <w:lang w:val="es-CL"/>
        </w:rPr>
        <w:t>Anexo A. Referencias de fabricantes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94"/>
      </w:tblGrid>
      <w:tr w:rsidR="0021016D" w:rsidRPr="00EA345D" w14:paraId="36F563C9" w14:textId="77777777">
        <w:tc>
          <w:tcPr>
            <w:tcW w:w="9994" w:type="dxa"/>
            <w:shd w:val="clear" w:color="auto" w:fill="F1F1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311B69" w14:textId="77777777" w:rsidR="0021016D" w:rsidRPr="00EA345D" w:rsidRDefault="00000000">
            <w:pPr>
              <w:rPr>
                <w:lang w:val="es-CL"/>
              </w:rPr>
            </w:pPr>
            <w:r w:rsidRPr="00EA345D">
              <w:rPr>
                <w:b/>
                <w:lang w:val="es-CL"/>
              </w:rPr>
              <w:t xml:space="preserve">Alcance: </w:t>
            </w:r>
            <w:r w:rsidRPr="00EA345D">
              <w:rPr>
                <w:lang w:val="es-CL"/>
              </w:rPr>
              <w:t>las tolerancias de Travaini se usan como referencia directa sólo para TRVX-1257. Para ALPHA 50+ debe confirmarse la tolerancia final con ERTP/HIBON y el número de serie.</w:t>
            </w:r>
          </w:p>
        </w:tc>
      </w:tr>
    </w:tbl>
    <w:p w14:paraId="7F01EB49" w14:textId="77777777" w:rsidR="0021016D" w:rsidRPr="00EA345D" w:rsidRDefault="0021016D">
      <w:pPr>
        <w:spacing w:after="0"/>
        <w:rPr>
          <w:lang w:val="es-CL"/>
        </w:rPr>
      </w:pPr>
    </w:p>
    <w:p w14:paraId="07AC447D" w14:textId="77777777" w:rsidR="0021016D" w:rsidRPr="00EA345D" w:rsidRDefault="00000000">
      <w:pPr>
        <w:rPr>
          <w:lang w:val="es-CL"/>
        </w:rPr>
      </w:pPr>
      <w:r w:rsidRPr="00EA345D">
        <w:rPr>
          <w:lang w:val="es-CL"/>
        </w:rPr>
        <w:br w:type="page"/>
      </w:r>
    </w:p>
    <w:p w14:paraId="76CC115A" w14:textId="77777777" w:rsidR="0021016D" w:rsidRPr="00EA345D" w:rsidRDefault="00000000">
      <w:pPr>
        <w:pStyle w:val="Ttulo1"/>
        <w:rPr>
          <w:lang w:val="es-CL"/>
        </w:rPr>
      </w:pPr>
      <w:r w:rsidRPr="00EA345D">
        <w:rPr>
          <w:lang w:val="es-CL"/>
        </w:rPr>
        <w:lastRenderedPageBreak/>
        <w:t>1. Uso del manual y reglas de seguridad</w:t>
      </w:r>
    </w:p>
    <w:p w14:paraId="0DC28E67" w14:textId="77777777" w:rsidR="0021016D" w:rsidRDefault="00000000">
      <w:pPr>
        <w:pStyle w:val="Ttulo2"/>
      </w:pPr>
      <w:r>
        <w:t>1.1 Antes de intervenir</w:t>
      </w:r>
    </w:p>
    <w:p w14:paraId="7BDDBDB0" w14:textId="77777777" w:rsidR="0021016D" w:rsidRPr="00EA345D" w:rsidRDefault="00000000">
      <w:pPr>
        <w:pStyle w:val="Listaconvietas"/>
        <w:rPr>
          <w:lang w:val="es-CL"/>
        </w:rPr>
      </w:pPr>
      <w:r w:rsidRPr="00EA345D">
        <w:rPr>
          <w:lang w:val="es-CL"/>
        </w:rPr>
        <w:t>Aislar y bloquear energía eléctrica, vacío, presión y líquido de sello.</w:t>
      </w:r>
    </w:p>
    <w:p w14:paraId="04C2F297" w14:textId="77777777" w:rsidR="0021016D" w:rsidRPr="00EA345D" w:rsidRDefault="00000000">
      <w:pPr>
        <w:pStyle w:val="Listaconvietas"/>
        <w:rPr>
          <w:lang w:val="es-CL"/>
        </w:rPr>
      </w:pPr>
      <w:r w:rsidRPr="00EA345D">
        <w:rPr>
          <w:lang w:val="es-CL"/>
        </w:rPr>
        <w:t>Drenar y descontaminar la bomba según el fluido procesado.</w:t>
      </w:r>
    </w:p>
    <w:p w14:paraId="45E142D4" w14:textId="77777777" w:rsidR="0021016D" w:rsidRPr="00EA345D" w:rsidRDefault="00000000">
      <w:pPr>
        <w:pStyle w:val="Listaconvietas"/>
        <w:rPr>
          <w:lang w:val="es-CL"/>
        </w:rPr>
      </w:pPr>
      <w:r w:rsidRPr="00EA345D">
        <w:rPr>
          <w:lang w:val="es-CL"/>
        </w:rPr>
        <w:t>No aflojar alojamientos ni tuercas antes de medir el estado inicial.</w:t>
      </w:r>
    </w:p>
    <w:p w14:paraId="6DCD8CCA" w14:textId="77777777" w:rsidR="0021016D" w:rsidRPr="00EA345D" w:rsidRDefault="00000000">
      <w:pPr>
        <w:pStyle w:val="Listaconvietas"/>
        <w:rPr>
          <w:lang w:val="es-CL"/>
        </w:rPr>
      </w:pPr>
      <w:r w:rsidRPr="00EA345D">
        <w:rPr>
          <w:lang w:val="es-CL"/>
        </w:rPr>
        <w:t>Registrar fotografías, posición de tornillos y marcas testigo.</w:t>
      </w:r>
    </w:p>
    <w:p w14:paraId="019F100E" w14:textId="77777777" w:rsidR="0021016D" w:rsidRPr="00EA345D" w:rsidRDefault="00000000">
      <w:pPr>
        <w:pStyle w:val="Listaconvietas"/>
        <w:rPr>
          <w:lang w:val="es-CL"/>
        </w:rPr>
      </w:pPr>
      <w:r w:rsidRPr="00EA345D">
        <w:rPr>
          <w:lang w:val="es-CL"/>
        </w:rPr>
        <w:t>Usar comparador, galgas y equipos de medición calibrados.</w:t>
      </w:r>
    </w:p>
    <w:p w14:paraId="4E37A780" w14:textId="77777777" w:rsidR="0021016D" w:rsidRDefault="00000000">
      <w:pPr>
        <w:pStyle w:val="Ttulo2"/>
      </w:pPr>
      <w:r>
        <w:t>1.2 Detención inmediata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28"/>
        <w:gridCol w:w="6120"/>
      </w:tblGrid>
      <w:tr w:rsidR="0021016D" w14:paraId="7D81543A" w14:textId="77777777">
        <w:trPr>
          <w:tblHeader/>
          <w:jc w:val="center"/>
        </w:trPr>
        <w:tc>
          <w:tcPr>
            <w:tcW w:w="3528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21BF1B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Síntoma</w:t>
            </w:r>
          </w:p>
        </w:tc>
        <w:tc>
          <w:tcPr>
            <w:tcW w:w="6120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AD3970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Acción</w:t>
            </w:r>
          </w:p>
        </w:tc>
      </w:tr>
      <w:tr w:rsidR="0021016D" w:rsidRPr="00EA345D" w14:paraId="3D42600F" w14:textId="77777777">
        <w:trPr>
          <w:jc w:val="center"/>
        </w:trPr>
        <w:tc>
          <w:tcPr>
            <w:tcW w:w="35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892D67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Ruido persistente semejante a gravilla</w:t>
            </w:r>
          </w:p>
        </w:tc>
        <w:tc>
          <w:tcPr>
            <w:tcW w:w="61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9FBDD4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Detener y verificar cavitación; HIBON advierte riesgo de daño grave.</w:t>
            </w:r>
          </w:p>
        </w:tc>
      </w:tr>
      <w:tr w:rsidR="0021016D" w:rsidRPr="00EA345D" w14:paraId="7765EC5E" w14:textId="77777777">
        <w:trPr>
          <w:jc w:val="center"/>
        </w:trPr>
        <w:tc>
          <w:tcPr>
            <w:tcW w:w="35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6BE476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Roce metálico o bloqueo al giro manual</w:t>
            </w:r>
          </w:p>
        </w:tc>
        <w:tc>
          <w:tcPr>
            <w:tcW w:w="61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284181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No arrancar; revisar centrado y contacto axial.</w:t>
            </w:r>
          </w:p>
        </w:tc>
      </w:tr>
      <w:tr w:rsidR="0021016D" w:rsidRPr="00EA345D" w14:paraId="25A92E44" w14:textId="77777777">
        <w:trPr>
          <w:jc w:val="center"/>
        </w:trPr>
        <w:tc>
          <w:tcPr>
            <w:tcW w:w="35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29D1AE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Corriente sobre placa o aumento rápido</w:t>
            </w:r>
          </w:p>
        </w:tc>
        <w:tc>
          <w:tcPr>
            <w:tcW w:w="61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5DB9AF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Detener; verificar exceso de líquido, roce, rodamiento o bloqueo.</w:t>
            </w:r>
          </w:p>
        </w:tc>
      </w:tr>
      <w:tr w:rsidR="0021016D" w:rsidRPr="00EA345D" w14:paraId="7B631EE7" w14:textId="77777777">
        <w:trPr>
          <w:jc w:val="center"/>
        </w:trPr>
        <w:tc>
          <w:tcPr>
            <w:tcW w:w="35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60A950" w14:textId="77777777" w:rsidR="0021016D" w:rsidRDefault="00000000">
            <w:pPr>
              <w:spacing w:after="20"/>
            </w:pPr>
            <w:r>
              <w:rPr>
                <w:sz w:val="17"/>
              </w:rPr>
              <w:t>Vibración nueva o creciente</w:t>
            </w:r>
          </w:p>
        </w:tc>
        <w:tc>
          <w:tcPr>
            <w:tcW w:w="61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4C4E43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Revisar cavitación, alineación, fijaciones y rodamientos.</w:t>
            </w:r>
          </w:p>
        </w:tc>
      </w:tr>
      <w:tr w:rsidR="0021016D" w:rsidRPr="00EA345D" w14:paraId="2FFF046F" w14:textId="77777777">
        <w:trPr>
          <w:jc w:val="center"/>
        </w:trPr>
        <w:tc>
          <w:tcPr>
            <w:tcW w:w="35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A57776" w14:textId="77777777" w:rsidR="0021016D" w:rsidRDefault="00000000">
            <w:pPr>
              <w:spacing w:after="20"/>
            </w:pPr>
            <w:r>
              <w:rPr>
                <w:sz w:val="17"/>
              </w:rPr>
              <w:t>Temperatura de rodamiento elevada</w:t>
            </w:r>
          </w:p>
        </w:tc>
        <w:tc>
          <w:tcPr>
            <w:tcW w:w="61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E4A0F0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Detener y revisar lubricación, ajuste y daño interno.</w:t>
            </w:r>
          </w:p>
        </w:tc>
      </w:tr>
    </w:tbl>
    <w:p w14:paraId="6559E9DE" w14:textId="77777777" w:rsidR="0021016D" w:rsidRPr="00EA345D" w:rsidRDefault="00000000">
      <w:pPr>
        <w:rPr>
          <w:lang w:val="es-CL"/>
        </w:rPr>
      </w:pPr>
      <w:r w:rsidRPr="00EA345D">
        <w:rPr>
          <w:lang w:val="es-CL"/>
        </w:rPr>
        <w:br w:type="page"/>
      </w:r>
    </w:p>
    <w:p w14:paraId="456DD7CB" w14:textId="77777777" w:rsidR="0021016D" w:rsidRPr="00EA345D" w:rsidRDefault="00000000">
      <w:pPr>
        <w:pStyle w:val="Ttulo1"/>
        <w:rPr>
          <w:lang w:val="es-CL"/>
        </w:rPr>
      </w:pPr>
      <w:r w:rsidRPr="00EA345D">
        <w:rPr>
          <w:lang w:val="es-CL"/>
        </w:rPr>
        <w:lastRenderedPageBreak/>
        <w:t>2. Conceptos que el mecánico debe dominar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00"/>
        <w:gridCol w:w="2376"/>
        <w:gridCol w:w="5472"/>
      </w:tblGrid>
      <w:tr w:rsidR="0021016D" w14:paraId="62FC2FBF" w14:textId="77777777">
        <w:trPr>
          <w:tblHeader/>
          <w:jc w:val="center"/>
        </w:trPr>
        <w:tc>
          <w:tcPr>
            <w:tcW w:w="1800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FC6109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Nombre habitual</w:t>
            </w:r>
          </w:p>
        </w:tc>
        <w:tc>
          <w:tcPr>
            <w:tcW w:w="2376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236B63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Nombre técnico</w:t>
            </w:r>
          </w:p>
        </w:tc>
        <w:tc>
          <w:tcPr>
            <w:tcW w:w="5472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DB9BFD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Qué debe entenderse</w:t>
            </w:r>
          </w:p>
        </w:tc>
      </w:tr>
      <w:tr w:rsidR="0021016D" w14:paraId="1F6ED166" w14:textId="77777777">
        <w:trPr>
          <w:jc w:val="center"/>
        </w:trPr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C08F85" w14:textId="77777777" w:rsidR="0021016D" w:rsidRDefault="00000000">
            <w:pPr>
              <w:spacing w:after="20"/>
            </w:pPr>
            <w:r>
              <w:rPr>
                <w:sz w:val="17"/>
              </w:rPr>
              <w:t>Turbina</w:t>
            </w:r>
          </w:p>
        </w:tc>
        <w:tc>
          <w:tcPr>
            <w:tcW w:w="237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4ED90E" w14:textId="77777777" w:rsidR="0021016D" w:rsidRDefault="00000000">
            <w:pPr>
              <w:spacing w:after="20"/>
            </w:pPr>
            <w:r>
              <w:rPr>
                <w:sz w:val="17"/>
              </w:rPr>
              <w:t>Impulsor / rotor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E9ABC2" w14:textId="77777777" w:rsidR="0021016D" w:rsidRDefault="00000000">
            <w:pPr>
              <w:spacing w:after="20"/>
            </w:pPr>
            <w:r>
              <w:rPr>
                <w:sz w:val="17"/>
              </w:rPr>
              <w:t>Elemento giratorio con paletas.</w:t>
            </w:r>
          </w:p>
        </w:tc>
      </w:tr>
      <w:tr w:rsidR="0021016D" w:rsidRPr="00EA345D" w14:paraId="3DB9C0BF" w14:textId="77777777">
        <w:trPr>
          <w:jc w:val="center"/>
        </w:trPr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63F811" w14:textId="77777777" w:rsidR="0021016D" w:rsidRDefault="00000000">
            <w:pPr>
              <w:spacing w:after="20"/>
            </w:pPr>
            <w:r>
              <w:rPr>
                <w:sz w:val="17"/>
              </w:rPr>
              <w:t>Espejo / tope</w:t>
            </w:r>
          </w:p>
        </w:tc>
        <w:tc>
          <w:tcPr>
            <w:tcW w:w="237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308A7E" w14:textId="77777777" w:rsidR="0021016D" w:rsidRDefault="00000000">
            <w:pPr>
              <w:spacing w:after="20"/>
            </w:pPr>
            <w:r>
              <w:rPr>
                <w:sz w:val="17"/>
              </w:rPr>
              <w:t>Placa distribuidora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3DCBA1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Cara fija con puertos; no es un apoyo para que roce el impulsor.</w:t>
            </w:r>
          </w:p>
        </w:tc>
      </w:tr>
      <w:tr w:rsidR="0021016D" w:rsidRPr="00EA345D" w14:paraId="0338B1E3" w14:textId="77777777">
        <w:trPr>
          <w:jc w:val="center"/>
        </w:trPr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243063" w14:textId="77777777" w:rsidR="0021016D" w:rsidRDefault="00000000">
            <w:pPr>
              <w:spacing w:after="20"/>
            </w:pPr>
            <w:r>
              <w:rPr>
                <w:sz w:val="17"/>
              </w:rPr>
              <w:t>Holgura por lado</w:t>
            </w:r>
          </w:p>
        </w:tc>
        <w:tc>
          <w:tcPr>
            <w:tcW w:w="237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610700" w14:textId="77777777" w:rsidR="0021016D" w:rsidRDefault="00000000">
            <w:pPr>
              <w:spacing w:after="20"/>
            </w:pPr>
            <w:r>
              <w:rPr>
                <w:sz w:val="17"/>
              </w:rPr>
              <w:t>hA o hB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567E51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Separación individual entre impulsor y cada placa.</w:t>
            </w:r>
          </w:p>
        </w:tc>
      </w:tr>
      <w:tr w:rsidR="0021016D" w:rsidRPr="00EA345D" w14:paraId="046B5FE8" w14:textId="77777777">
        <w:trPr>
          <w:jc w:val="center"/>
        </w:trPr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0CF761" w14:textId="77777777" w:rsidR="0021016D" w:rsidRDefault="00000000">
            <w:pPr>
              <w:spacing w:after="20"/>
            </w:pPr>
            <w:r>
              <w:rPr>
                <w:sz w:val="17"/>
              </w:rPr>
              <w:t>Juego total</w:t>
            </w:r>
          </w:p>
        </w:tc>
        <w:tc>
          <w:tcPr>
            <w:tcW w:w="237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7B1AA2" w14:textId="77777777" w:rsidR="0021016D" w:rsidRDefault="00000000">
            <w:pPr>
              <w:spacing w:after="20"/>
            </w:pPr>
            <w:r>
              <w:rPr>
                <w:sz w:val="17"/>
              </w:rPr>
              <w:t>JT = hA + hB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B993E3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Recorrido axial total medido de tope a tope.</w:t>
            </w:r>
          </w:p>
        </w:tc>
      </w:tr>
      <w:tr w:rsidR="0021016D" w:rsidRPr="00EA345D" w14:paraId="3694ED5F" w14:textId="77777777">
        <w:trPr>
          <w:jc w:val="center"/>
        </w:trPr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4B0519" w14:textId="77777777" w:rsidR="0021016D" w:rsidRDefault="00000000">
            <w:pPr>
              <w:spacing w:after="20"/>
            </w:pPr>
            <w:r>
              <w:rPr>
                <w:sz w:val="17"/>
              </w:rPr>
              <w:t>Centrado</w:t>
            </w:r>
          </w:p>
        </w:tc>
        <w:tc>
          <w:tcPr>
            <w:tcW w:w="237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0F644E" w14:textId="77777777" w:rsidR="0021016D" w:rsidRDefault="00000000">
            <w:pPr>
              <w:spacing w:after="20"/>
            </w:pPr>
            <w:r>
              <w:rPr>
                <w:sz w:val="17"/>
              </w:rPr>
              <w:t>hA ≈ hB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87BE1C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Reparto aproximadamente igual del juego total.</w:t>
            </w:r>
          </w:p>
        </w:tc>
      </w:tr>
      <w:tr w:rsidR="0021016D" w:rsidRPr="00EA345D" w14:paraId="0AEBD4B6" w14:textId="77777777">
        <w:trPr>
          <w:jc w:val="center"/>
        </w:trPr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632E01" w14:textId="77777777" w:rsidR="0021016D" w:rsidRDefault="00000000">
            <w:pPr>
              <w:spacing w:after="20"/>
            </w:pPr>
            <w:r>
              <w:rPr>
                <w:sz w:val="17"/>
              </w:rPr>
              <w:t>Agua de sello</w:t>
            </w:r>
          </w:p>
        </w:tc>
        <w:tc>
          <w:tcPr>
            <w:tcW w:w="237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E8A3B3" w14:textId="77777777" w:rsidR="0021016D" w:rsidRDefault="00000000">
            <w:pPr>
              <w:spacing w:after="20"/>
            </w:pPr>
            <w:r>
              <w:rPr>
                <w:sz w:val="17"/>
              </w:rPr>
              <w:t>Líquido de servicio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DCBA82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Forma el anillo; su caudal y temperatura afectan operación.</w:t>
            </w:r>
          </w:p>
        </w:tc>
      </w:tr>
    </w:tbl>
    <w:p w14:paraId="144C0889" w14:textId="77777777" w:rsidR="0021016D" w:rsidRDefault="00000000">
      <w:pPr>
        <w:keepNext/>
        <w:jc w:val="center"/>
      </w:pPr>
      <w:r>
        <w:rPr>
          <w:noProof/>
        </w:rPr>
        <w:drawing>
          <wp:inline distT="0" distB="0" distL="0" distR="0" wp14:anchorId="3FC08288" wp14:editId="575C67C2">
            <wp:extent cx="6035040" cy="33965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ec-5365c532-6eea-4eb5-82d4-0965722cdbed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339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02F02" w14:textId="77777777" w:rsidR="0021016D" w:rsidRPr="00EA345D" w:rsidRDefault="00000000">
      <w:pPr>
        <w:pStyle w:val="CaptionManual"/>
        <w:jc w:val="center"/>
        <w:rPr>
          <w:lang w:val="es-CL"/>
        </w:rPr>
      </w:pPr>
      <w:r w:rsidRPr="00EA345D">
        <w:rPr>
          <w:lang w:val="es-CL"/>
        </w:rPr>
        <w:t>Figura 1. Caras que determinan la holgura axial del impulsor.</w:t>
      </w:r>
    </w:p>
    <w:p w14:paraId="70484540" w14:textId="77777777" w:rsidR="0021016D" w:rsidRPr="00EA345D" w:rsidRDefault="00000000">
      <w:pPr>
        <w:rPr>
          <w:lang w:val="es-CL"/>
        </w:rPr>
      </w:pPr>
      <w:r w:rsidRPr="00EA345D">
        <w:rPr>
          <w:lang w:val="es-CL"/>
        </w:rPr>
        <w:br w:type="page"/>
      </w:r>
    </w:p>
    <w:p w14:paraId="1F95AD2D" w14:textId="77777777" w:rsidR="0021016D" w:rsidRPr="00EA345D" w:rsidRDefault="00000000">
      <w:pPr>
        <w:pStyle w:val="Ttulo1"/>
        <w:rPr>
          <w:lang w:val="es-CL"/>
        </w:rPr>
      </w:pPr>
      <w:r w:rsidRPr="00EA345D">
        <w:rPr>
          <w:lang w:val="es-CL"/>
        </w:rPr>
        <w:lastRenderedPageBreak/>
        <w:t>3. Holgura axial: medir ambos lados</w:t>
      </w:r>
    </w:p>
    <w:p w14:paraId="4C2153D0" w14:textId="77777777" w:rsidR="0021016D" w:rsidRPr="00EA345D" w:rsidRDefault="00000000">
      <w:pPr>
        <w:pStyle w:val="Ttulo2"/>
        <w:rPr>
          <w:lang w:val="es-CL"/>
        </w:rPr>
      </w:pPr>
      <w:r w:rsidRPr="00EA345D">
        <w:rPr>
          <w:lang w:val="es-CL"/>
        </w:rPr>
        <w:t>3.1 El error más común</w:t>
      </w:r>
    </w:p>
    <w:p w14:paraId="359942CE" w14:textId="77777777" w:rsidR="0021016D" w:rsidRPr="00EA345D" w:rsidRDefault="00000000">
      <w:pPr>
        <w:rPr>
          <w:lang w:val="es-CL"/>
        </w:rPr>
      </w:pPr>
      <w:r w:rsidRPr="00EA345D">
        <w:rPr>
          <w:lang w:val="es-CL"/>
        </w:rPr>
        <w:t>Una medición de 0,20 mm en una sola cara no demuestra que el ajuste sea correcto. Si la cara opuesta queda a 0,60 mm, el rotor está descentrado y la bomba conserva una fuga interna importante por ese lado. También aumenta el riesgo de que el rotor migre hacia la cara cercana y produzca roce.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12"/>
        <w:gridCol w:w="1512"/>
        <w:gridCol w:w="1656"/>
        <w:gridCol w:w="5112"/>
      </w:tblGrid>
      <w:tr w:rsidR="0021016D" w14:paraId="5D3AB941" w14:textId="77777777">
        <w:trPr>
          <w:tblHeader/>
          <w:jc w:val="center"/>
        </w:trPr>
        <w:tc>
          <w:tcPr>
            <w:tcW w:w="1512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A4B66C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Lado A</w:t>
            </w:r>
          </w:p>
        </w:tc>
        <w:tc>
          <w:tcPr>
            <w:tcW w:w="1512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F7220D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Lado B</w:t>
            </w:r>
          </w:p>
        </w:tc>
        <w:tc>
          <w:tcPr>
            <w:tcW w:w="1656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E23E3D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Juego total</w:t>
            </w:r>
          </w:p>
        </w:tc>
        <w:tc>
          <w:tcPr>
            <w:tcW w:w="5112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7A8B32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Diagnóstico</w:t>
            </w:r>
          </w:p>
        </w:tc>
      </w:tr>
      <w:tr w:rsidR="0021016D" w14:paraId="7FD1FB12" w14:textId="77777777">
        <w:trPr>
          <w:jc w:val="center"/>
        </w:trPr>
        <w:tc>
          <w:tcPr>
            <w:tcW w:w="15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E1E661" w14:textId="77777777" w:rsidR="0021016D" w:rsidRDefault="00000000">
            <w:pPr>
              <w:spacing w:after="20"/>
            </w:pPr>
            <w:r>
              <w:rPr>
                <w:sz w:val="17"/>
              </w:rPr>
              <w:t>0,20 mm</w:t>
            </w:r>
          </w:p>
        </w:tc>
        <w:tc>
          <w:tcPr>
            <w:tcW w:w="15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4FE310" w14:textId="77777777" w:rsidR="0021016D" w:rsidRDefault="00000000">
            <w:pPr>
              <w:spacing w:after="20"/>
            </w:pPr>
            <w:r>
              <w:rPr>
                <w:sz w:val="17"/>
              </w:rPr>
              <w:t>0,20 mm</w:t>
            </w:r>
          </w:p>
        </w:tc>
        <w:tc>
          <w:tcPr>
            <w:tcW w:w="16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C6D61F" w14:textId="77777777" w:rsidR="0021016D" w:rsidRDefault="00000000">
            <w:pPr>
              <w:spacing w:after="20"/>
            </w:pPr>
            <w:r>
              <w:rPr>
                <w:sz w:val="17"/>
              </w:rPr>
              <w:t>0,40 mm</w:t>
            </w:r>
          </w:p>
        </w:tc>
        <w:tc>
          <w:tcPr>
            <w:tcW w:w="51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114007" w14:textId="77777777" w:rsidR="0021016D" w:rsidRDefault="00000000">
            <w:pPr>
              <w:spacing w:after="20"/>
            </w:pPr>
            <w:r>
              <w:rPr>
                <w:sz w:val="17"/>
              </w:rPr>
              <w:t>Centrado de referencia TRVX-1257.</w:t>
            </w:r>
          </w:p>
        </w:tc>
      </w:tr>
      <w:tr w:rsidR="0021016D" w:rsidRPr="00EA345D" w14:paraId="08D265D0" w14:textId="77777777">
        <w:trPr>
          <w:jc w:val="center"/>
        </w:trPr>
        <w:tc>
          <w:tcPr>
            <w:tcW w:w="15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99DA06" w14:textId="77777777" w:rsidR="0021016D" w:rsidRDefault="00000000">
            <w:pPr>
              <w:spacing w:after="20"/>
            </w:pPr>
            <w:r>
              <w:rPr>
                <w:sz w:val="17"/>
              </w:rPr>
              <w:t>0,20 mm</w:t>
            </w:r>
          </w:p>
        </w:tc>
        <w:tc>
          <w:tcPr>
            <w:tcW w:w="15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4DF503" w14:textId="77777777" w:rsidR="0021016D" w:rsidRDefault="00000000">
            <w:pPr>
              <w:spacing w:after="20"/>
            </w:pPr>
            <w:r>
              <w:rPr>
                <w:sz w:val="17"/>
              </w:rPr>
              <w:t>0,60 mm</w:t>
            </w:r>
          </w:p>
        </w:tc>
        <w:tc>
          <w:tcPr>
            <w:tcW w:w="16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BD7651" w14:textId="77777777" w:rsidR="0021016D" w:rsidRDefault="00000000">
            <w:pPr>
              <w:spacing w:after="20"/>
            </w:pPr>
            <w:r>
              <w:rPr>
                <w:sz w:val="17"/>
              </w:rPr>
              <w:t>0,80 mm</w:t>
            </w:r>
          </w:p>
        </w:tc>
        <w:tc>
          <w:tcPr>
            <w:tcW w:w="51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70CF6D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Falsa aceptación si sólo se midió A; B queda excesivo.</w:t>
            </w:r>
          </w:p>
        </w:tc>
      </w:tr>
      <w:tr w:rsidR="0021016D" w:rsidRPr="00EA345D" w14:paraId="1A85197C" w14:textId="77777777">
        <w:trPr>
          <w:jc w:val="center"/>
        </w:trPr>
        <w:tc>
          <w:tcPr>
            <w:tcW w:w="15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988E8B" w14:textId="77777777" w:rsidR="0021016D" w:rsidRDefault="00000000">
            <w:pPr>
              <w:spacing w:after="20"/>
            </w:pPr>
            <w:r>
              <w:rPr>
                <w:sz w:val="17"/>
              </w:rPr>
              <w:t>0,10 mm</w:t>
            </w:r>
          </w:p>
        </w:tc>
        <w:tc>
          <w:tcPr>
            <w:tcW w:w="15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A123E5" w14:textId="77777777" w:rsidR="0021016D" w:rsidRDefault="00000000">
            <w:pPr>
              <w:spacing w:after="20"/>
            </w:pPr>
            <w:r>
              <w:rPr>
                <w:sz w:val="17"/>
              </w:rPr>
              <w:t>0,30 mm</w:t>
            </w:r>
          </w:p>
        </w:tc>
        <w:tc>
          <w:tcPr>
            <w:tcW w:w="16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EAC0E9" w14:textId="77777777" w:rsidR="0021016D" w:rsidRDefault="00000000">
            <w:pPr>
              <w:spacing w:after="20"/>
            </w:pPr>
            <w:r>
              <w:rPr>
                <w:sz w:val="17"/>
              </w:rPr>
              <w:t>0,40 mm</w:t>
            </w:r>
          </w:p>
        </w:tc>
        <w:tc>
          <w:tcPr>
            <w:tcW w:w="51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F797BE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Juego total correcto, pero rotor descentrado y riesgo de roce en A.</w:t>
            </w:r>
          </w:p>
        </w:tc>
      </w:tr>
      <w:tr w:rsidR="0021016D" w:rsidRPr="00EA345D" w14:paraId="032B09F2" w14:textId="77777777">
        <w:trPr>
          <w:jc w:val="center"/>
        </w:trPr>
        <w:tc>
          <w:tcPr>
            <w:tcW w:w="15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2F6C21" w14:textId="77777777" w:rsidR="0021016D" w:rsidRDefault="00000000">
            <w:pPr>
              <w:spacing w:after="20"/>
            </w:pPr>
            <w:r>
              <w:rPr>
                <w:sz w:val="17"/>
              </w:rPr>
              <w:t>0,30 mm</w:t>
            </w:r>
          </w:p>
        </w:tc>
        <w:tc>
          <w:tcPr>
            <w:tcW w:w="15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543622" w14:textId="77777777" w:rsidR="0021016D" w:rsidRDefault="00000000">
            <w:pPr>
              <w:spacing w:after="20"/>
            </w:pPr>
            <w:r>
              <w:rPr>
                <w:sz w:val="17"/>
              </w:rPr>
              <w:t>0,30 mm</w:t>
            </w:r>
          </w:p>
        </w:tc>
        <w:tc>
          <w:tcPr>
            <w:tcW w:w="16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AD91D8" w14:textId="77777777" w:rsidR="0021016D" w:rsidRDefault="00000000">
            <w:pPr>
              <w:spacing w:after="20"/>
            </w:pPr>
            <w:r>
              <w:rPr>
                <w:sz w:val="17"/>
              </w:rPr>
              <w:t>0,60 mm</w:t>
            </w:r>
          </w:p>
        </w:tc>
        <w:tc>
          <w:tcPr>
            <w:tcW w:w="51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C0B6A1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Centrado, pero juego total superior a la referencia.</w:t>
            </w:r>
          </w:p>
        </w:tc>
      </w:tr>
      <w:tr w:rsidR="0021016D" w:rsidRPr="00EA345D" w14:paraId="40F5F92B" w14:textId="77777777">
        <w:trPr>
          <w:jc w:val="center"/>
        </w:trPr>
        <w:tc>
          <w:tcPr>
            <w:tcW w:w="15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293905" w14:textId="77777777" w:rsidR="0021016D" w:rsidRDefault="00000000">
            <w:pPr>
              <w:spacing w:after="20"/>
            </w:pPr>
            <w:r>
              <w:rPr>
                <w:sz w:val="17"/>
              </w:rPr>
              <w:t>0,05 mm</w:t>
            </w:r>
          </w:p>
        </w:tc>
        <w:tc>
          <w:tcPr>
            <w:tcW w:w="15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7D3FD3" w14:textId="77777777" w:rsidR="0021016D" w:rsidRDefault="00000000">
            <w:pPr>
              <w:spacing w:after="20"/>
            </w:pPr>
            <w:r>
              <w:rPr>
                <w:sz w:val="17"/>
              </w:rPr>
              <w:t>0,75 mm</w:t>
            </w:r>
          </w:p>
        </w:tc>
        <w:tc>
          <w:tcPr>
            <w:tcW w:w="16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064551" w14:textId="77777777" w:rsidR="0021016D" w:rsidRDefault="00000000">
            <w:pPr>
              <w:spacing w:after="20"/>
            </w:pPr>
            <w:r>
              <w:rPr>
                <w:sz w:val="17"/>
              </w:rPr>
              <w:t>0,80 mm</w:t>
            </w:r>
          </w:p>
        </w:tc>
        <w:tc>
          <w:tcPr>
            <w:tcW w:w="51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9DE8BA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Condición crítica: roce probable y fuga importante.</w:t>
            </w:r>
          </w:p>
        </w:tc>
      </w:tr>
    </w:tbl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94"/>
      </w:tblGrid>
      <w:tr w:rsidR="0021016D" w14:paraId="2E1BAD58" w14:textId="77777777">
        <w:tc>
          <w:tcPr>
            <w:tcW w:w="9994" w:type="dxa"/>
            <w:shd w:val="clear" w:color="auto" w:fill="F1F1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64B90B" w14:textId="77777777" w:rsidR="0021016D" w:rsidRDefault="00000000">
            <w:r w:rsidRPr="00EA345D">
              <w:rPr>
                <w:b/>
                <w:lang w:val="es-CL"/>
              </w:rPr>
              <w:t xml:space="preserve">Regla práctica: </w:t>
            </w:r>
            <w:r w:rsidRPr="00EA345D">
              <w:rPr>
                <w:lang w:val="es-CL"/>
              </w:rPr>
              <w:t xml:space="preserve">primero mida el juego total; después coloque el rotor exactamente a la mitad. </w:t>
            </w:r>
            <w:r>
              <w:t>Finalmente verifique cada lado y el giro libre.</w:t>
            </w:r>
          </w:p>
        </w:tc>
      </w:tr>
    </w:tbl>
    <w:p w14:paraId="76D5D458" w14:textId="77777777" w:rsidR="0021016D" w:rsidRDefault="0021016D">
      <w:pPr>
        <w:spacing w:after="0"/>
      </w:pPr>
    </w:p>
    <w:p w14:paraId="044029D6" w14:textId="77777777" w:rsidR="0021016D" w:rsidRDefault="00000000">
      <w:pPr>
        <w:pStyle w:val="Ttulo2"/>
      </w:pPr>
      <w:r>
        <w:t>3.2 Referencia Travaini TRVX-1257</w:t>
      </w:r>
    </w:p>
    <w:p w14:paraId="2C919F94" w14:textId="77777777" w:rsidR="0021016D" w:rsidRPr="00EA345D" w:rsidRDefault="00000000">
      <w:pPr>
        <w:rPr>
          <w:lang w:val="es-CL"/>
        </w:rPr>
      </w:pPr>
      <w:r w:rsidRPr="00EA345D">
        <w:rPr>
          <w:lang w:val="es-CL"/>
        </w:rPr>
        <w:t>Travaini establece 0,15–0,20 mm por cada lado, equivalentes a 0,30–0,40 mm totales. El manual indica que un juego total de hasta 1,00 mm puede reducir el caudal incluso en más de 15 %.</w:t>
      </w:r>
    </w:p>
    <w:p w14:paraId="69A3CA61" w14:textId="77777777" w:rsidR="0021016D" w:rsidRDefault="00000000">
      <w:pPr>
        <w:keepNext/>
        <w:jc w:val="center"/>
      </w:pPr>
      <w:r>
        <w:rPr>
          <w:noProof/>
        </w:rPr>
        <w:drawing>
          <wp:inline distT="0" distB="0" distL="0" distR="0" wp14:anchorId="0F055AD7" wp14:editId="5B7AAA05">
            <wp:extent cx="5212080" cy="311020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2c42243-75b0-48eb-b6ef-cdbc8bb3a07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3110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7CE5E" w14:textId="77777777" w:rsidR="0021016D" w:rsidRPr="00EA345D" w:rsidRDefault="00000000">
      <w:pPr>
        <w:pStyle w:val="CaptionManual"/>
        <w:jc w:val="center"/>
        <w:rPr>
          <w:lang w:val="es-CL"/>
        </w:rPr>
      </w:pPr>
      <w:r w:rsidRPr="00EA345D">
        <w:rPr>
          <w:lang w:val="es-CL"/>
        </w:rPr>
        <w:t>Figura 2. Travaini: holgura original en ambas caras.</w:t>
      </w:r>
    </w:p>
    <w:p w14:paraId="19D4D1E7" w14:textId="77777777" w:rsidR="0021016D" w:rsidRPr="00EA345D" w:rsidRDefault="00000000">
      <w:pPr>
        <w:rPr>
          <w:lang w:val="es-CL"/>
        </w:rPr>
      </w:pPr>
      <w:r w:rsidRPr="00EA345D">
        <w:rPr>
          <w:lang w:val="es-CL"/>
        </w:rPr>
        <w:br w:type="page"/>
      </w:r>
    </w:p>
    <w:p w14:paraId="14855806" w14:textId="77777777" w:rsidR="0021016D" w:rsidRDefault="00000000">
      <w:pPr>
        <w:pStyle w:val="Ttulo1"/>
      </w:pPr>
      <w:r>
        <w:lastRenderedPageBreak/>
        <w:t>4. Procedimiento de ajuste axial</w:t>
      </w:r>
    </w:p>
    <w:p w14:paraId="5A8E8E22" w14:textId="77777777" w:rsidR="0021016D" w:rsidRPr="00EA345D" w:rsidRDefault="00000000">
      <w:pPr>
        <w:pStyle w:val="Listaconnmeros"/>
        <w:rPr>
          <w:lang w:val="es-CL"/>
        </w:rPr>
      </w:pPr>
      <w:r w:rsidRPr="00EA345D">
        <w:rPr>
          <w:lang w:val="es-CL"/>
        </w:rPr>
        <w:t>Marque lado de aspiración y lado de descarga.</w:t>
      </w:r>
    </w:p>
    <w:p w14:paraId="29EF91C8" w14:textId="77777777" w:rsidR="0021016D" w:rsidRPr="00EA345D" w:rsidRDefault="00000000">
      <w:pPr>
        <w:pStyle w:val="Listaconnmeros"/>
        <w:rPr>
          <w:lang w:val="es-CL"/>
        </w:rPr>
      </w:pPr>
      <w:r w:rsidRPr="00EA345D">
        <w:rPr>
          <w:lang w:val="es-CL"/>
        </w:rPr>
        <w:t>Instale el comparador contra el extremo del eje.</w:t>
      </w:r>
    </w:p>
    <w:p w14:paraId="66B880EB" w14:textId="77777777" w:rsidR="0021016D" w:rsidRPr="00EA345D" w:rsidRDefault="00000000">
      <w:pPr>
        <w:pStyle w:val="Listaconnmeros"/>
        <w:rPr>
          <w:lang w:val="es-CL"/>
        </w:rPr>
      </w:pPr>
      <w:r w:rsidRPr="00EA345D">
        <w:rPr>
          <w:lang w:val="es-CL"/>
        </w:rPr>
        <w:t>Empuje el conjunto eje-impulsor completamente hacia una placa y coloque el comparador en cero.</w:t>
      </w:r>
    </w:p>
    <w:p w14:paraId="4F369A5A" w14:textId="77777777" w:rsidR="0021016D" w:rsidRPr="00EA345D" w:rsidRDefault="00000000">
      <w:pPr>
        <w:pStyle w:val="Listaconnmeros"/>
        <w:rPr>
          <w:lang w:val="es-CL"/>
        </w:rPr>
      </w:pPr>
      <w:r w:rsidRPr="00EA345D">
        <w:rPr>
          <w:lang w:val="es-CL"/>
        </w:rPr>
        <w:t>Desplace el conjunto completamente hacia la placa contraria. La lectura es el juego total JT.</w:t>
      </w:r>
    </w:p>
    <w:p w14:paraId="7CCC4682" w14:textId="77777777" w:rsidR="0021016D" w:rsidRPr="00EA345D" w:rsidRDefault="00000000">
      <w:pPr>
        <w:pStyle w:val="Listaconnmeros"/>
        <w:rPr>
          <w:lang w:val="es-CL"/>
        </w:rPr>
      </w:pPr>
      <w:r w:rsidRPr="00EA345D">
        <w:rPr>
          <w:lang w:val="es-CL"/>
        </w:rPr>
        <w:t>Compare JT con la tolerancia específica del fabricante. Si excede el límite, no intente ocultarlo sólo desplazando el rotor.</w:t>
      </w:r>
    </w:p>
    <w:p w14:paraId="43B9E4EF" w14:textId="77777777" w:rsidR="0021016D" w:rsidRPr="00EA345D" w:rsidRDefault="00000000">
      <w:pPr>
        <w:pStyle w:val="Listaconnmeros"/>
        <w:rPr>
          <w:lang w:val="es-CL"/>
        </w:rPr>
      </w:pPr>
      <w:r w:rsidRPr="00EA345D">
        <w:rPr>
          <w:lang w:val="es-CL"/>
        </w:rPr>
        <w:t>Calcule la mitad: posición central = JT ÷ 2.</w:t>
      </w:r>
    </w:p>
    <w:p w14:paraId="4D907A77" w14:textId="77777777" w:rsidR="0021016D" w:rsidRPr="00EA345D" w:rsidRDefault="00000000">
      <w:pPr>
        <w:pStyle w:val="Listaconnmeros"/>
        <w:rPr>
          <w:lang w:val="es-CL"/>
        </w:rPr>
      </w:pPr>
      <w:r w:rsidRPr="00EA345D">
        <w:rPr>
          <w:lang w:val="es-CL"/>
        </w:rPr>
        <w:t>Desplace el rotor hasta que el comparador marque la mitad del recorrido.</w:t>
      </w:r>
    </w:p>
    <w:p w14:paraId="3AB718AC" w14:textId="77777777" w:rsidR="0021016D" w:rsidRPr="00EA345D" w:rsidRDefault="00000000">
      <w:pPr>
        <w:pStyle w:val="Listaconnmeros"/>
        <w:rPr>
          <w:lang w:val="es-CL"/>
        </w:rPr>
      </w:pPr>
      <w:r w:rsidRPr="00EA345D">
        <w:rPr>
          <w:lang w:val="es-CL"/>
        </w:rPr>
        <w:t>Ajuste y bloquee tornillos, alojamientos y tuercas siguiendo el manual.</w:t>
      </w:r>
    </w:p>
    <w:p w14:paraId="1D3A587A" w14:textId="77777777" w:rsidR="0021016D" w:rsidRPr="00EA345D" w:rsidRDefault="00000000">
      <w:pPr>
        <w:pStyle w:val="Listaconnmeros"/>
        <w:rPr>
          <w:lang w:val="es-CL"/>
        </w:rPr>
      </w:pPr>
      <w:r w:rsidRPr="00EA345D">
        <w:rPr>
          <w:lang w:val="es-CL"/>
        </w:rPr>
        <w:t>Vuelva a medir JT y la posición central después del apriete.</w:t>
      </w:r>
    </w:p>
    <w:p w14:paraId="6260F990" w14:textId="77777777" w:rsidR="0021016D" w:rsidRPr="00EA345D" w:rsidRDefault="00000000">
      <w:pPr>
        <w:pStyle w:val="Listaconnmeros"/>
        <w:rPr>
          <w:lang w:val="es-CL"/>
        </w:rPr>
      </w:pPr>
      <w:r w:rsidRPr="00EA345D">
        <w:rPr>
          <w:lang w:val="es-CL"/>
        </w:rPr>
        <w:t>Compruebe giro manual libre, sin ruido ni contacto, aplicando carga axial en ambos sentidos.</w:t>
      </w:r>
    </w:p>
    <w:p w14:paraId="3D5300D3" w14:textId="77777777" w:rsidR="0021016D" w:rsidRPr="00EA345D" w:rsidRDefault="00000000">
      <w:pPr>
        <w:pStyle w:val="Listaconnmeros"/>
        <w:rPr>
          <w:lang w:val="es-CL"/>
        </w:rPr>
      </w:pPr>
      <w:r w:rsidRPr="00EA345D">
        <w:rPr>
          <w:lang w:val="es-CL"/>
        </w:rPr>
        <w:t>Registre hA, hB, JT, fecha, horas y responsable.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94"/>
      </w:tblGrid>
      <w:tr w:rsidR="0021016D" w:rsidRPr="00EA345D" w14:paraId="7FA17E32" w14:textId="77777777">
        <w:tc>
          <w:tcPr>
            <w:tcW w:w="9994" w:type="dxa"/>
            <w:shd w:val="clear" w:color="auto" w:fill="F1F1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536DA1" w14:textId="77777777" w:rsidR="0021016D" w:rsidRPr="00EA345D" w:rsidRDefault="00000000">
            <w:pPr>
              <w:rPr>
                <w:lang w:val="es-CL"/>
              </w:rPr>
            </w:pPr>
            <w:r w:rsidRPr="00EA345D">
              <w:rPr>
                <w:b/>
                <w:lang w:val="es-CL"/>
              </w:rPr>
              <w:t xml:space="preserve">Comprobación independiente: </w:t>
            </w:r>
            <w:r w:rsidRPr="00EA345D">
              <w:rPr>
                <w:lang w:val="es-CL"/>
              </w:rPr>
              <w:t>Samson utiliza el mismo principio: medir el desplazamiento total y ajustar el rotor a la mitad para dejar igual distancia a las placas delantera y posterior.</w:t>
            </w:r>
          </w:p>
        </w:tc>
      </w:tr>
    </w:tbl>
    <w:p w14:paraId="717333A8" w14:textId="77777777" w:rsidR="0021016D" w:rsidRPr="00EA345D" w:rsidRDefault="0021016D">
      <w:pPr>
        <w:spacing w:after="0"/>
        <w:rPr>
          <w:lang w:val="es-CL"/>
        </w:rPr>
      </w:pPr>
    </w:p>
    <w:p w14:paraId="6B9198A8" w14:textId="77777777" w:rsidR="0021016D" w:rsidRDefault="00000000">
      <w:pPr>
        <w:keepNext/>
        <w:jc w:val="center"/>
      </w:pPr>
      <w:r>
        <w:rPr>
          <w:noProof/>
        </w:rPr>
        <w:drawing>
          <wp:inline distT="0" distB="0" distL="0" distR="0" wp14:anchorId="0BD95956" wp14:editId="2C44F1B7">
            <wp:extent cx="5394960" cy="35966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ec-ad0665be-6a41-447b-b5cc-a9710afadae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A6323" w14:textId="77777777" w:rsidR="0021016D" w:rsidRPr="00EA345D" w:rsidRDefault="00000000">
      <w:pPr>
        <w:pStyle w:val="CaptionManual"/>
        <w:jc w:val="center"/>
        <w:rPr>
          <w:lang w:val="es-CL"/>
        </w:rPr>
      </w:pPr>
      <w:r w:rsidRPr="00EA345D">
        <w:rPr>
          <w:lang w:val="es-CL"/>
        </w:rPr>
        <w:t>Figura 3. Componentes principales que deben identificarse durante el ajuste.</w:t>
      </w:r>
    </w:p>
    <w:p w14:paraId="7CDA0429" w14:textId="77777777" w:rsidR="0021016D" w:rsidRPr="00EA345D" w:rsidRDefault="00000000">
      <w:pPr>
        <w:rPr>
          <w:lang w:val="es-CL"/>
        </w:rPr>
      </w:pPr>
      <w:r w:rsidRPr="00EA345D">
        <w:rPr>
          <w:lang w:val="es-CL"/>
        </w:rPr>
        <w:br w:type="page"/>
      </w:r>
    </w:p>
    <w:p w14:paraId="52DE9FEA" w14:textId="77777777" w:rsidR="0021016D" w:rsidRPr="00EA345D" w:rsidRDefault="00000000">
      <w:pPr>
        <w:pStyle w:val="Ttulo1"/>
        <w:rPr>
          <w:lang w:val="es-CL"/>
        </w:rPr>
      </w:pPr>
      <w:r w:rsidRPr="00EA345D">
        <w:rPr>
          <w:lang w:val="es-CL"/>
        </w:rPr>
        <w:lastRenderedPageBreak/>
        <w:t>4.1 Respaldo directo de fabricantes</w:t>
      </w:r>
    </w:p>
    <w:p w14:paraId="41A9BA23" w14:textId="77777777" w:rsidR="0021016D" w:rsidRPr="00EA345D" w:rsidRDefault="00000000">
      <w:pPr>
        <w:pStyle w:val="Ttulo2"/>
        <w:rPr>
          <w:lang w:val="es-CL"/>
        </w:rPr>
      </w:pPr>
      <w:r w:rsidRPr="00EA345D">
        <w:rPr>
          <w:lang w:val="es-CL"/>
        </w:rPr>
        <w:t>Travaini — tolerancia, centrado y efecto sobre caudal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2232"/>
        <w:gridCol w:w="4608"/>
      </w:tblGrid>
      <w:tr w:rsidR="0021016D" w14:paraId="3F778460" w14:textId="77777777">
        <w:trPr>
          <w:tblHeader/>
          <w:jc w:val="center"/>
        </w:trPr>
        <w:tc>
          <w:tcPr>
            <w:tcW w:w="2880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569A4C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Documento</w:t>
            </w:r>
          </w:p>
        </w:tc>
        <w:tc>
          <w:tcPr>
            <w:tcW w:w="2232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6A1752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Ubicación</w:t>
            </w:r>
          </w:p>
        </w:tc>
        <w:tc>
          <w:tcPr>
            <w:tcW w:w="4608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0D8A18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Criterio para el mecánico</w:t>
            </w:r>
          </w:p>
        </w:tc>
      </w:tr>
      <w:tr w:rsidR="0021016D" w:rsidRPr="00EA345D" w14:paraId="376468BE" w14:textId="77777777"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1E1F8E" w14:textId="77777777" w:rsidR="0021016D" w:rsidRDefault="00000000">
            <w:pPr>
              <w:spacing w:after="20"/>
            </w:pPr>
            <w:r>
              <w:rPr>
                <w:sz w:val="16"/>
              </w:rPr>
              <w:t>TRVX 650–1000–1250, Rev. 3.4</w:t>
            </w:r>
          </w:p>
        </w:tc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AD6BC6" w14:textId="77777777" w:rsidR="0021016D" w:rsidRDefault="00000000">
            <w:pPr>
              <w:spacing w:after="20"/>
            </w:pPr>
            <w:r>
              <w:rPr>
                <w:sz w:val="16"/>
              </w:rPr>
              <w:t>Sección 4.2, pág. 10</w:t>
            </w:r>
          </w:p>
        </w:tc>
        <w:tc>
          <w:tcPr>
            <w:tcW w:w="46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0C2E98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6"/>
                <w:lang w:val="es-CL"/>
              </w:rPr>
              <w:t>Medir el recorrido axial total con comparador y fijar el conjunto eje-impulsor exactamente en el centro de la carcasa.</w:t>
            </w:r>
          </w:p>
        </w:tc>
      </w:tr>
      <w:tr w:rsidR="0021016D" w:rsidRPr="00EA345D" w14:paraId="25ECF607" w14:textId="77777777"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130D9A" w14:textId="77777777" w:rsidR="0021016D" w:rsidRDefault="00000000">
            <w:pPr>
              <w:spacing w:after="20"/>
            </w:pPr>
            <w:r>
              <w:rPr>
                <w:sz w:val="16"/>
              </w:rPr>
              <w:t>Mismo manual</w:t>
            </w:r>
          </w:p>
        </w:tc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FD98D9" w14:textId="77777777" w:rsidR="0021016D" w:rsidRDefault="00000000">
            <w:pPr>
              <w:spacing w:after="20"/>
            </w:pPr>
            <w:r>
              <w:rPr>
                <w:sz w:val="16"/>
              </w:rPr>
              <w:t>Sección 4.3, pág. 11</w:t>
            </w:r>
          </w:p>
        </w:tc>
        <w:tc>
          <w:tcPr>
            <w:tcW w:w="46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DD96BF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6"/>
                <w:lang w:val="es-CL"/>
              </w:rPr>
              <w:t>Repite el procedimiento de centrado para TRVX 1000 y 1250.</w:t>
            </w:r>
          </w:p>
        </w:tc>
      </w:tr>
      <w:tr w:rsidR="0021016D" w:rsidRPr="00EA345D" w14:paraId="78750524" w14:textId="77777777"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A73FD1" w14:textId="77777777" w:rsidR="0021016D" w:rsidRDefault="00000000">
            <w:pPr>
              <w:spacing w:after="20"/>
            </w:pPr>
            <w:r>
              <w:rPr>
                <w:sz w:val="16"/>
              </w:rPr>
              <w:t>Mismo manual</w:t>
            </w:r>
          </w:p>
        </w:tc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47DD2A" w14:textId="77777777" w:rsidR="0021016D" w:rsidRDefault="00000000">
            <w:pPr>
              <w:spacing w:after="20"/>
            </w:pPr>
            <w:r>
              <w:rPr>
                <w:sz w:val="16"/>
              </w:rPr>
              <w:t>Sección 7, pág. 14</w:t>
            </w:r>
          </w:p>
        </w:tc>
        <w:tc>
          <w:tcPr>
            <w:tcW w:w="46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FC5C7C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6"/>
                <w:lang w:val="es-CL"/>
              </w:rPr>
              <w:t>TRVX-1257: 150–200 µm por lado; 300–400 µm totales. Un total de 1.000 µm puede reducir el caudal más de 15 %.</w:t>
            </w:r>
          </w:p>
        </w:tc>
      </w:tr>
      <w:tr w:rsidR="0021016D" w:rsidRPr="00EA345D" w14:paraId="1D998D3B" w14:textId="77777777"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533F46" w14:textId="77777777" w:rsidR="0021016D" w:rsidRDefault="00000000">
            <w:pPr>
              <w:spacing w:after="20"/>
            </w:pPr>
            <w:r>
              <w:rPr>
                <w:sz w:val="16"/>
              </w:rPr>
              <w:t>Mismo manual</w:t>
            </w:r>
          </w:p>
        </w:tc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AF2A62" w14:textId="77777777" w:rsidR="0021016D" w:rsidRDefault="00000000">
            <w:pPr>
              <w:spacing w:after="20"/>
            </w:pPr>
            <w:r>
              <w:rPr>
                <w:sz w:val="16"/>
              </w:rPr>
              <w:t>Sección 7, pág. 14</w:t>
            </w:r>
          </w:p>
        </w:tc>
        <w:tc>
          <w:tcPr>
            <w:tcW w:w="46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F9D628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6"/>
                <w:lang w:val="es-CL"/>
              </w:rPr>
              <w:t>Una holgura pequeña puede agarrotar; una grande reduce capacidad y vacío.</w:t>
            </w:r>
          </w:p>
        </w:tc>
      </w:tr>
    </w:tbl>
    <w:p w14:paraId="26CBDBF7" w14:textId="77777777" w:rsidR="0021016D" w:rsidRPr="00EA345D" w:rsidRDefault="00000000">
      <w:pPr>
        <w:pStyle w:val="Ttulo2"/>
        <w:rPr>
          <w:lang w:val="es-CL"/>
        </w:rPr>
      </w:pPr>
      <w:r w:rsidRPr="00EA345D">
        <w:rPr>
          <w:lang w:val="es-CL"/>
        </w:rPr>
        <w:t>Samson — verificación bilateral independiente</w:t>
      </w:r>
    </w:p>
    <w:p w14:paraId="75C249CD" w14:textId="77777777" w:rsidR="0021016D" w:rsidRPr="00EA345D" w:rsidRDefault="00000000">
      <w:pPr>
        <w:rPr>
          <w:lang w:val="es-CL"/>
        </w:rPr>
      </w:pPr>
      <w:r w:rsidRPr="00EA345D">
        <w:rPr>
          <w:lang w:val="es-CL"/>
        </w:rPr>
        <w:t>Samson DOC5105J, sección 9, páginas 25–26, indica empujar el rotor completamente contra la placa posterior, poner a cero el comparador, desplazarlo hasta la placa delantera y registrar el recorrido total. Luego exige situarlo en la mitad para dejar igual distancia a las dos placas.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2880"/>
        <w:gridCol w:w="4464"/>
      </w:tblGrid>
      <w:tr w:rsidR="0021016D" w14:paraId="62042875" w14:textId="77777777">
        <w:trPr>
          <w:tblHeader/>
          <w:jc w:val="center"/>
        </w:trPr>
        <w:tc>
          <w:tcPr>
            <w:tcW w:w="2376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962AB8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Recorrido total medido</w:t>
            </w:r>
          </w:p>
        </w:tc>
        <w:tc>
          <w:tcPr>
            <w:tcW w:w="2880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F1A863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Posición de centrado</w:t>
            </w:r>
          </w:p>
        </w:tc>
        <w:tc>
          <w:tcPr>
            <w:tcW w:w="4464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D5CC1C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Lectura mecánica</w:t>
            </w:r>
          </w:p>
        </w:tc>
      </w:tr>
      <w:tr w:rsidR="0021016D" w:rsidRPr="00EA345D" w14:paraId="43773A5C" w14:textId="77777777">
        <w:trPr>
          <w:jc w:val="center"/>
        </w:trPr>
        <w:tc>
          <w:tcPr>
            <w:tcW w:w="237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910BFC" w14:textId="77777777" w:rsidR="0021016D" w:rsidRDefault="00000000">
            <w:pPr>
              <w:spacing w:after="20"/>
            </w:pPr>
            <w:r>
              <w:rPr>
                <w:sz w:val="16"/>
              </w:rPr>
              <w:t>400 µm</w:t>
            </w:r>
          </w:p>
        </w:tc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85A992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6"/>
                <w:lang w:val="es-CL"/>
              </w:rPr>
              <w:t>200 µm desde cualquiera de los extremos</w:t>
            </w:r>
          </w:p>
        </w:tc>
        <w:tc>
          <w:tcPr>
            <w:tcW w:w="44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C73CE0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6"/>
                <w:lang w:val="es-CL"/>
              </w:rPr>
              <w:t>200 µm por lado si las caras y dimensiones están correctas.</w:t>
            </w:r>
          </w:p>
        </w:tc>
      </w:tr>
      <w:tr w:rsidR="0021016D" w:rsidRPr="00EA345D" w14:paraId="6CA2D918" w14:textId="77777777">
        <w:trPr>
          <w:jc w:val="center"/>
        </w:trPr>
        <w:tc>
          <w:tcPr>
            <w:tcW w:w="237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06C538" w14:textId="77777777" w:rsidR="0021016D" w:rsidRDefault="00000000">
            <w:pPr>
              <w:spacing w:after="20"/>
            </w:pPr>
            <w:r>
              <w:rPr>
                <w:sz w:val="16"/>
              </w:rPr>
              <w:t>600 µm</w:t>
            </w:r>
          </w:p>
        </w:tc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C8E177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6"/>
                <w:lang w:val="es-CL"/>
              </w:rPr>
              <w:t>300 µm desde cualquiera de los extremos</w:t>
            </w:r>
          </w:p>
        </w:tc>
        <w:tc>
          <w:tcPr>
            <w:tcW w:w="44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7E7030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6"/>
                <w:lang w:val="es-CL"/>
              </w:rPr>
              <w:t>Ejemplo equivalente al mostrado por Samson.</w:t>
            </w:r>
          </w:p>
        </w:tc>
      </w:tr>
      <w:tr w:rsidR="0021016D" w:rsidRPr="00EA345D" w14:paraId="3E8A539E" w14:textId="77777777">
        <w:trPr>
          <w:jc w:val="center"/>
        </w:trPr>
        <w:tc>
          <w:tcPr>
            <w:tcW w:w="237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6F7112" w14:textId="77777777" w:rsidR="0021016D" w:rsidRDefault="00000000">
            <w:pPr>
              <w:spacing w:after="20"/>
            </w:pPr>
            <w:r>
              <w:rPr>
                <w:sz w:val="16"/>
              </w:rPr>
              <w:t>800 µm</w:t>
            </w:r>
          </w:p>
        </w:tc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51830C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6"/>
                <w:lang w:val="es-CL"/>
              </w:rPr>
              <w:t>400 µm desde cualquiera de los extremos</w:t>
            </w:r>
          </w:p>
        </w:tc>
        <w:tc>
          <w:tcPr>
            <w:tcW w:w="44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1D5673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6"/>
                <w:lang w:val="es-CL"/>
              </w:rPr>
              <w:t>Centrar no recupera el material perdido ni elimina la fuga por holgura excesiva.</w:t>
            </w:r>
          </w:p>
        </w:tc>
      </w:tr>
    </w:tbl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94"/>
      </w:tblGrid>
      <w:tr w:rsidR="0021016D" w:rsidRPr="00EA345D" w14:paraId="090DD9EF" w14:textId="77777777">
        <w:tc>
          <w:tcPr>
            <w:tcW w:w="9994" w:type="dxa"/>
            <w:shd w:val="clear" w:color="auto" w:fill="F1F1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B6A612" w14:textId="77777777" w:rsidR="0021016D" w:rsidRPr="00EA345D" w:rsidRDefault="00000000">
            <w:pPr>
              <w:rPr>
                <w:lang w:val="es-CL"/>
              </w:rPr>
            </w:pPr>
            <w:r w:rsidRPr="00EA345D">
              <w:rPr>
                <w:b/>
                <w:lang w:val="es-CL"/>
              </w:rPr>
              <w:t xml:space="preserve">Punto fundamental: </w:t>
            </w:r>
            <w:r w:rsidRPr="00EA345D">
              <w:rPr>
                <w:lang w:val="es-CL"/>
              </w:rPr>
              <w:t>Samson respalda el método de dividir el recorrido total por dos. No respalda aceptar una cara correcta dejando la opuesta abierta.</w:t>
            </w:r>
          </w:p>
        </w:tc>
      </w:tr>
    </w:tbl>
    <w:p w14:paraId="736E4DAF" w14:textId="77777777" w:rsidR="0021016D" w:rsidRPr="00EA345D" w:rsidRDefault="0021016D">
      <w:pPr>
        <w:spacing w:after="0"/>
        <w:rPr>
          <w:lang w:val="es-CL"/>
        </w:rPr>
      </w:pPr>
    </w:p>
    <w:p w14:paraId="69A724B0" w14:textId="77777777" w:rsidR="0021016D" w:rsidRPr="00EA345D" w:rsidRDefault="00000000">
      <w:pPr>
        <w:pStyle w:val="Ttulo2"/>
        <w:rPr>
          <w:lang w:val="es-CL"/>
        </w:rPr>
      </w:pPr>
      <w:r w:rsidRPr="00EA345D">
        <w:rPr>
          <w:lang w:val="es-CL"/>
        </w:rPr>
        <w:t>HIBON/ERTP — cavitación, golpeteo y detención</w:t>
      </w:r>
    </w:p>
    <w:p w14:paraId="4C37665A" w14:textId="77777777" w:rsidR="0021016D" w:rsidRPr="00EA345D" w:rsidRDefault="00000000">
      <w:pPr>
        <w:rPr>
          <w:lang w:val="es-CL"/>
        </w:rPr>
      </w:pPr>
      <w:r w:rsidRPr="00EA345D">
        <w:rPr>
          <w:lang w:val="es-CL"/>
        </w:rPr>
        <w:t>El manual AL/ALPHA, Rev. 1, sección 4.3, páginas 42–43, ordena detener la bomba cuando persiste la cavitación. Identifica como causas una carga insuficiente de gas no condensable, una cantidad insuficiente de líquido de sello o una temperatura excesiva del líquido. También distingue el golpeteo por exceso de agua: si el ruido desaparece al reducir lentamente el caudal, era golpeteo; si continúa o aumenta, debe detenerse la bomba.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3816"/>
        <w:gridCol w:w="3024"/>
      </w:tblGrid>
      <w:tr w:rsidR="0021016D" w14:paraId="5C39D031" w14:textId="77777777">
        <w:trPr>
          <w:tblHeader/>
          <w:jc w:val="center"/>
        </w:trPr>
        <w:tc>
          <w:tcPr>
            <w:tcW w:w="2880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5E728D" w14:textId="77777777" w:rsidR="0021016D" w:rsidRPr="00EA345D" w:rsidRDefault="00000000">
            <w:pPr>
              <w:jc w:val="center"/>
              <w:rPr>
                <w:lang w:val="es-CL"/>
              </w:rPr>
            </w:pPr>
            <w:r w:rsidRPr="00EA345D">
              <w:rPr>
                <w:b/>
                <w:color w:val="FFFFFF"/>
                <w:sz w:val="16"/>
                <w:lang w:val="es-CL"/>
              </w:rPr>
              <w:t>Respuesta al ajuste de agua</w:t>
            </w:r>
          </w:p>
        </w:tc>
        <w:tc>
          <w:tcPr>
            <w:tcW w:w="3816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5D3542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Interpretación HIBON/ERTP</w:t>
            </w:r>
          </w:p>
        </w:tc>
        <w:tc>
          <w:tcPr>
            <w:tcW w:w="3024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D0FAFF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Acción</w:t>
            </w:r>
          </w:p>
        </w:tc>
      </w:tr>
      <w:tr w:rsidR="0021016D" w:rsidRPr="00EA345D" w14:paraId="60A80443" w14:textId="77777777"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F4D38D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6"/>
                <w:lang w:val="es-CL"/>
              </w:rPr>
              <w:t>El ruido disminuye y desaparece</w:t>
            </w:r>
          </w:p>
        </w:tc>
        <w:tc>
          <w:tcPr>
            <w:tcW w:w="38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648357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6"/>
                <w:lang w:val="es-CL"/>
              </w:rPr>
              <w:t>Golpeteo por exceso de líquido probable</w:t>
            </w:r>
          </w:p>
        </w:tc>
        <w:tc>
          <w:tcPr>
            <w:tcW w:w="302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0F8683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6"/>
                <w:lang w:val="es-CL"/>
              </w:rPr>
              <w:t>Regular al caudal requerido y vigilar.</w:t>
            </w:r>
          </w:p>
        </w:tc>
      </w:tr>
      <w:tr w:rsidR="0021016D" w:rsidRPr="00EA345D" w14:paraId="0F681C7C" w14:textId="77777777"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B872C8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6"/>
                <w:lang w:val="es-CL"/>
              </w:rPr>
              <w:t>El ruido continúa o aumenta</w:t>
            </w:r>
          </w:p>
        </w:tc>
        <w:tc>
          <w:tcPr>
            <w:tcW w:w="38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182079" w14:textId="77777777" w:rsidR="0021016D" w:rsidRDefault="00000000">
            <w:pPr>
              <w:spacing w:after="20"/>
            </w:pPr>
            <w:r>
              <w:rPr>
                <w:sz w:val="16"/>
              </w:rPr>
              <w:t>Cavitación probable</w:t>
            </w:r>
          </w:p>
        </w:tc>
        <w:tc>
          <w:tcPr>
            <w:tcW w:w="302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A2962E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6"/>
                <w:lang w:val="es-CL"/>
              </w:rPr>
              <w:t>Detener; no continuar hasta corregir la causa.</w:t>
            </w:r>
          </w:p>
        </w:tc>
      </w:tr>
      <w:tr w:rsidR="0021016D" w:rsidRPr="00EA345D" w14:paraId="200266E2" w14:textId="77777777"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19763F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6"/>
                <w:lang w:val="es-CL"/>
              </w:rPr>
              <w:t>Bajo caudal de sello y pérdida de vacío</w:t>
            </w:r>
          </w:p>
        </w:tc>
        <w:tc>
          <w:tcPr>
            <w:tcW w:w="38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DA2760" w14:textId="77777777" w:rsidR="0021016D" w:rsidRDefault="00000000">
            <w:pPr>
              <w:spacing w:after="20"/>
            </w:pPr>
            <w:r>
              <w:rPr>
                <w:sz w:val="16"/>
              </w:rPr>
              <w:t>Alimentación insuficiente posible</w:t>
            </w:r>
          </w:p>
        </w:tc>
        <w:tc>
          <w:tcPr>
            <w:tcW w:w="302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257B93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6"/>
                <w:lang w:val="es-CL"/>
              </w:rPr>
              <w:t>Revisar suministro, obstrucción y regulación.</w:t>
            </w:r>
          </w:p>
        </w:tc>
      </w:tr>
      <w:tr w:rsidR="0021016D" w14:paraId="76649FA0" w14:textId="77777777"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31B396" w14:textId="77777777" w:rsidR="0021016D" w:rsidRDefault="00000000">
            <w:pPr>
              <w:spacing w:after="20"/>
            </w:pPr>
            <w:r>
              <w:rPr>
                <w:sz w:val="16"/>
              </w:rPr>
              <w:t>Agua de sello caliente</w:t>
            </w:r>
          </w:p>
        </w:tc>
        <w:tc>
          <w:tcPr>
            <w:tcW w:w="38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C33FE8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6"/>
                <w:lang w:val="es-CL"/>
              </w:rPr>
              <w:t>Menor margen frente a presión de vapor</w:t>
            </w:r>
          </w:p>
        </w:tc>
        <w:tc>
          <w:tcPr>
            <w:tcW w:w="302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778CE3" w14:textId="77777777" w:rsidR="0021016D" w:rsidRDefault="00000000">
            <w:pPr>
              <w:spacing w:after="20"/>
            </w:pPr>
            <w:r>
              <w:rPr>
                <w:sz w:val="16"/>
              </w:rPr>
              <w:t>Revisar temperatura y recirculación.</w:t>
            </w:r>
          </w:p>
        </w:tc>
      </w:tr>
    </w:tbl>
    <w:p w14:paraId="0D4CC20D" w14:textId="77777777" w:rsidR="0021016D" w:rsidRDefault="00000000">
      <w:r>
        <w:br w:type="page"/>
      </w:r>
    </w:p>
    <w:p w14:paraId="54BD2930" w14:textId="77777777" w:rsidR="0021016D" w:rsidRDefault="00000000">
      <w:pPr>
        <w:pStyle w:val="Ttulo1"/>
      </w:pPr>
      <w:r>
        <w:lastRenderedPageBreak/>
        <w:t>5. Rendimiento según holgura en micras</w:t>
      </w:r>
    </w:p>
    <w:p w14:paraId="77E206AD" w14:textId="77777777" w:rsidR="0021016D" w:rsidRDefault="00000000">
      <w:pPr>
        <w:pStyle w:val="Ttulo2"/>
      </w:pPr>
      <w:r>
        <w:t>5.1 Relación de cálculo</w:t>
      </w:r>
    </w:p>
    <w:p w14:paraId="35271ECC" w14:textId="77777777" w:rsidR="0021016D" w:rsidRPr="00EA345D" w:rsidRDefault="00000000">
      <w:pPr>
        <w:rPr>
          <w:lang w:val="es-CL"/>
        </w:rPr>
      </w:pPr>
      <w:r w:rsidRPr="00EA345D">
        <w:rPr>
          <w:lang w:val="es-CL"/>
        </w:rPr>
        <w:t>Si un estanque de 4 toneladas se llena en 18 segundos con la bomba correctamente regulada y el resto del proceso permanece igual, el tiempo cambia inversamente con la capacidad de aspiración:</w:t>
      </w:r>
    </w:p>
    <w:p w14:paraId="38D54D01" w14:textId="77777777" w:rsidR="0021016D" w:rsidRDefault="00000000">
      <w:pPr>
        <w:jc w:val="center"/>
      </w:pPr>
      <w:r>
        <w:rPr>
          <w:b/>
          <w:sz w:val="24"/>
        </w:rPr>
        <w:t>Tiempo nuevo = 18 segundos ÷ capacidad relativa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44"/>
        <w:gridCol w:w="1944"/>
        <w:gridCol w:w="2088"/>
        <w:gridCol w:w="2232"/>
      </w:tblGrid>
      <w:tr w:rsidR="0021016D" w14:paraId="5ED40725" w14:textId="77777777">
        <w:trPr>
          <w:tblHeader/>
          <w:jc w:val="center"/>
        </w:trPr>
        <w:tc>
          <w:tcPr>
            <w:tcW w:w="1944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F7F17C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Pérdida de capacidad</w:t>
            </w:r>
          </w:p>
        </w:tc>
        <w:tc>
          <w:tcPr>
            <w:tcW w:w="1944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F7FEE2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Capacidad restante</w:t>
            </w:r>
          </w:p>
        </w:tc>
        <w:tc>
          <w:tcPr>
            <w:tcW w:w="2088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F9FFF7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Tiempo calculado</w:t>
            </w:r>
          </w:p>
        </w:tc>
        <w:tc>
          <w:tcPr>
            <w:tcW w:w="2232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DD74BC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Aumento del ciclo</w:t>
            </w:r>
          </w:p>
        </w:tc>
      </w:tr>
      <w:tr w:rsidR="0021016D" w14:paraId="6AF69E19" w14:textId="77777777">
        <w:trPr>
          <w:jc w:val="center"/>
        </w:trPr>
        <w:tc>
          <w:tcPr>
            <w:tcW w:w="19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22EEC9" w14:textId="77777777" w:rsidR="0021016D" w:rsidRDefault="00000000">
            <w:pPr>
              <w:spacing w:after="20"/>
            </w:pPr>
            <w:r>
              <w:rPr>
                <w:sz w:val="17"/>
              </w:rPr>
              <w:t>0 %</w:t>
            </w:r>
          </w:p>
        </w:tc>
        <w:tc>
          <w:tcPr>
            <w:tcW w:w="19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2F4E6A" w14:textId="77777777" w:rsidR="0021016D" w:rsidRDefault="00000000">
            <w:pPr>
              <w:spacing w:after="20"/>
            </w:pPr>
            <w:r>
              <w:rPr>
                <w:sz w:val="17"/>
              </w:rPr>
              <w:t>100 %</w:t>
            </w:r>
          </w:p>
        </w:tc>
        <w:tc>
          <w:tcPr>
            <w:tcW w:w="20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E01797" w14:textId="77777777" w:rsidR="0021016D" w:rsidRDefault="00000000">
            <w:pPr>
              <w:spacing w:after="20"/>
            </w:pPr>
            <w:r>
              <w:rPr>
                <w:sz w:val="17"/>
              </w:rPr>
              <w:t>18,0 s</w:t>
            </w:r>
          </w:p>
        </w:tc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F5E8F3" w14:textId="77777777" w:rsidR="0021016D" w:rsidRDefault="00000000">
            <w:pPr>
              <w:spacing w:after="20"/>
            </w:pPr>
            <w:r>
              <w:rPr>
                <w:sz w:val="17"/>
              </w:rPr>
              <w:t>0,0 s</w:t>
            </w:r>
          </w:p>
        </w:tc>
      </w:tr>
      <w:tr w:rsidR="0021016D" w14:paraId="36B195F9" w14:textId="77777777">
        <w:trPr>
          <w:jc w:val="center"/>
        </w:trPr>
        <w:tc>
          <w:tcPr>
            <w:tcW w:w="19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1C0D9C" w14:textId="77777777" w:rsidR="0021016D" w:rsidRDefault="00000000">
            <w:pPr>
              <w:spacing w:after="20"/>
            </w:pPr>
            <w:r>
              <w:rPr>
                <w:sz w:val="17"/>
              </w:rPr>
              <w:t>5 %</w:t>
            </w:r>
          </w:p>
        </w:tc>
        <w:tc>
          <w:tcPr>
            <w:tcW w:w="19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42DC22" w14:textId="77777777" w:rsidR="0021016D" w:rsidRDefault="00000000">
            <w:pPr>
              <w:spacing w:after="20"/>
            </w:pPr>
            <w:r>
              <w:rPr>
                <w:sz w:val="17"/>
              </w:rPr>
              <w:t>95 %</w:t>
            </w:r>
          </w:p>
        </w:tc>
        <w:tc>
          <w:tcPr>
            <w:tcW w:w="20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03E29C" w14:textId="77777777" w:rsidR="0021016D" w:rsidRDefault="00000000">
            <w:pPr>
              <w:spacing w:after="20"/>
            </w:pPr>
            <w:r>
              <w:rPr>
                <w:sz w:val="17"/>
              </w:rPr>
              <w:t>18,9 s</w:t>
            </w:r>
          </w:p>
        </w:tc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1967D8" w14:textId="77777777" w:rsidR="0021016D" w:rsidRDefault="00000000">
            <w:pPr>
              <w:spacing w:after="20"/>
            </w:pPr>
            <w:r>
              <w:rPr>
                <w:sz w:val="17"/>
              </w:rPr>
              <w:t>+0,9 s</w:t>
            </w:r>
          </w:p>
        </w:tc>
      </w:tr>
      <w:tr w:rsidR="0021016D" w14:paraId="2B55A3CC" w14:textId="77777777">
        <w:trPr>
          <w:jc w:val="center"/>
        </w:trPr>
        <w:tc>
          <w:tcPr>
            <w:tcW w:w="19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D33664" w14:textId="77777777" w:rsidR="0021016D" w:rsidRDefault="00000000">
            <w:pPr>
              <w:spacing w:after="20"/>
            </w:pPr>
            <w:r>
              <w:rPr>
                <w:sz w:val="17"/>
              </w:rPr>
              <w:t>10 %</w:t>
            </w:r>
          </w:p>
        </w:tc>
        <w:tc>
          <w:tcPr>
            <w:tcW w:w="19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DA785E" w14:textId="77777777" w:rsidR="0021016D" w:rsidRDefault="00000000">
            <w:pPr>
              <w:spacing w:after="20"/>
            </w:pPr>
            <w:r>
              <w:rPr>
                <w:sz w:val="17"/>
              </w:rPr>
              <w:t>90 %</w:t>
            </w:r>
          </w:p>
        </w:tc>
        <w:tc>
          <w:tcPr>
            <w:tcW w:w="20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48600D" w14:textId="77777777" w:rsidR="0021016D" w:rsidRDefault="00000000">
            <w:pPr>
              <w:spacing w:after="20"/>
            </w:pPr>
            <w:r>
              <w:rPr>
                <w:sz w:val="17"/>
              </w:rPr>
              <w:t>20,0 s</w:t>
            </w:r>
          </w:p>
        </w:tc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99AB84" w14:textId="77777777" w:rsidR="0021016D" w:rsidRDefault="00000000">
            <w:pPr>
              <w:spacing w:after="20"/>
            </w:pPr>
            <w:r>
              <w:rPr>
                <w:sz w:val="17"/>
              </w:rPr>
              <w:t>+2,0 s</w:t>
            </w:r>
          </w:p>
        </w:tc>
      </w:tr>
      <w:tr w:rsidR="0021016D" w14:paraId="17B76026" w14:textId="77777777">
        <w:trPr>
          <w:jc w:val="center"/>
        </w:trPr>
        <w:tc>
          <w:tcPr>
            <w:tcW w:w="19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798F78" w14:textId="77777777" w:rsidR="0021016D" w:rsidRDefault="00000000">
            <w:pPr>
              <w:spacing w:after="20"/>
            </w:pPr>
            <w:r>
              <w:rPr>
                <w:sz w:val="17"/>
              </w:rPr>
              <w:t>15 %</w:t>
            </w:r>
          </w:p>
        </w:tc>
        <w:tc>
          <w:tcPr>
            <w:tcW w:w="19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81B793" w14:textId="77777777" w:rsidR="0021016D" w:rsidRDefault="00000000">
            <w:pPr>
              <w:spacing w:after="20"/>
            </w:pPr>
            <w:r>
              <w:rPr>
                <w:sz w:val="17"/>
              </w:rPr>
              <w:t>85 %</w:t>
            </w:r>
          </w:p>
        </w:tc>
        <w:tc>
          <w:tcPr>
            <w:tcW w:w="20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6C5919" w14:textId="77777777" w:rsidR="0021016D" w:rsidRDefault="00000000">
            <w:pPr>
              <w:spacing w:after="20"/>
            </w:pPr>
            <w:r>
              <w:rPr>
                <w:sz w:val="17"/>
              </w:rPr>
              <w:t>21,2 s</w:t>
            </w:r>
          </w:p>
        </w:tc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A2CDA2" w14:textId="77777777" w:rsidR="0021016D" w:rsidRDefault="00000000">
            <w:pPr>
              <w:spacing w:after="20"/>
            </w:pPr>
            <w:r>
              <w:rPr>
                <w:sz w:val="17"/>
              </w:rPr>
              <w:t>+3,2 s</w:t>
            </w:r>
          </w:p>
        </w:tc>
      </w:tr>
      <w:tr w:rsidR="0021016D" w14:paraId="49FEEB9D" w14:textId="77777777">
        <w:trPr>
          <w:jc w:val="center"/>
        </w:trPr>
        <w:tc>
          <w:tcPr>
            <w:tcW w:w="19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F0504B" w14:textId="77777777" w:rsidR="0021016D" w:rsidRDefault="00000000">
            <w:pPr>
              <w:spacing w:after="20"/>
            </w:pPr>
            <w:r>
              <w:rPr>
                <w:sz w:val="17"/>
              </w:rPr>
              <w:t>20 %</w:t>
            </w:r>
          </w:p>
        </w:tc>
        <w:tc>
          <w:tcPr>
            <w:tcW w:w="19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4539D1" w14:textId="77777777" w:rsidR="0021016D" w:rsidRDefault="00000000">
            <w:pPr>
              <w:spacing w:after="20"/>
            </w:pPr>
            <w:r>
              <w:rPr>
                <w:sz w:val="17"/>
              </w:rPr>
              <w:t>80 %</w:t>
            </w:r>
          </w:p>
        </w:tc>
        <w:tc>
          <w:tcPr>
            <w:tcW w:w="20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C7E868" w14:textId="77777777" w:rsidR="0021016D" w:rsidRDefault="00000000">
            <w:pPr>
              <w:spacing w:after="20"/>
            </w:pPr>
            <w:r>
              <w:rPr>
                <w:sz w:val="17"/>
              </w:rPr>
              <w:t>22,5 s</w:t>
            </w:r>
          </w:p>
        </w:tc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2BC3B0" w14:textId="77777777" w:rsidR="0021016D" w:rsidRDefault="00000000">
            <w:pPr>
              <w:spacing w:after="20"/>
            </w:pPr>
            <w:r>
              <w:rPr>
                <w:sz w:val="17"/>
              </w:rPr>
              <w:t>+4,5 s</w:t>
            </w:r>
          </w:p>
        </w:tc>
      </w:tr>
      <w:tr w:rsidR="0021016D" w14:paraId="56F0FFA4" w14:textId="77777777">
        <w:trPr>
          <w:jc w:val="center"/>
        </w:trPr>
        <w:tc>
          <w:tcPr>
            <w:tcW w:w="19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A1B41C" w14:textId="77777777" w:rsidR="0021016D" w:rsidRDefault="00000000">
            <w:pPr>
              <w:spacing w:after="20"/>
            </w:pPr>
            <w:r>
              <w:rPr>
                <w:sz w:val="17"/>
              </w:rPr>
              <w:t>25 %</w:t>
            </w:r>
          </w:p>
        </w:tc>
        <w:tc>
          <w:tcPr>
            <w:tcW w:w="19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877A59" w14:textId="77777777" w:rsidR="0021016D" w:rsidRDefault="00000000">
            <w:pPr>
              <w:spacing w:after="20"/>
            </w:pPr>
            <w:r>
              <w:rPr>
                <w:sz w:val="17"/>
              </w:rPr>
              <w:t>75 %</w:t>
            </w:r>
          </w:p>
        </w:tc>
        <w:tc>
          <w:tcPr>
            <w:tcW w:w="20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6DA2EA" w14:textId="77777777" w:rsidR="0021016D" w:rsidRDefault="00000000">
            <w:pPr>
              <w:spacing w:after="20"/>
            </w:pPr>
            <w:r>
              <w:rPr>
                <w:sz w:val="17"/>
              </w:rPr>
              <w:t>24,0 s</w:t>
            </w:r>
          </w:p>
        </w:tc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0FCB23" w14:textId="77777777" w:rsidR="0021016D" w:rsidRDefault="00000000">
            <w:pPr>
              <w:spacing w:after="20"/>
            </w:pPr>
            <w:r>
              <w:rPr>
                <w:sz w:val="17"/>
              </w:rPr>
              <w:t>+6,0 s</w:t>
            </w:r>
          </w:p>
        </w:tc>
      </w:tr>
      <w:tr w:rsidR="0021016D" w14:paraId="00AB00CE" w14:textId="77777777">
        <w:trPr>
          <w:jc w:val="center"/>
        </w:trPr>
        <w:tc>
          <w:tcPr>
            <w:tcW w:w="19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8C0F37" w14:textId="77777777" w:rsidR="0021016D" w:rsidRDefault="00000000">
            <w:pPr>
              <w:spacing w:after="20"/>
            </w:pPr>
            <w:r>
              <w:rPr>
                <w:sz w:val="17"/>
              </w:rPr>
              <w:t>30 %</w:t>
            </w:r>
          </w:p>
        </w:tc>
        <w:tc>
          <w:tcPr>
            <w:tcW w:w="19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30AC9C" w14:textId="77777777" w:rsidR="0021016D" w:rsidRDefault="00000000">
            <w:pPr>
              <w:spacing w:after="20"/>
            </w:pPr>
            <w:r>
              <w:rPr>
                <w:sz w:val="17"/>
              </w:rPr>
              <w:t>70 %</w:t>
            </w:r>
          </w:p>
        </w:tc>
        <w:tc>
          <w:tcPr>
            <w:tcW w:w="20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5AD1C9" w14:textId="77777777" w:rsidR="0021016D" w:rsidRDefault="00000000">
            <w:pPr>
              <w:spacing w:after="20"/>
            </w:pPr>
            <w:r>
              <w:rPr>
                <w:sz w:val="17"/>
              </w:rPr>
              <w:t>25,7 s</w:t>
            </w:r>
          </w:p>
        </w:tc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2EE242" w14:textId="77777777" w:rsidR="0021016D" w:rsidRDefault="00000000">
            <w:pPr>
              <w:spacing w:after="20"/>
            </w:pPr>
            <w:r>
              <w:rPr>
                <w:sz w:val="17"/>
              </w:rPr>
              <w:t>+7,7 s</w:t>
            </w:r>
          </w:p>
        </w:tc>
      </w:tr>
      <w:tr w:rsidR="0021016D" w14:paraId="5AE92B53" w14:textId="77777777">
        <w:trPr>
          <w:jc w:val="center"/>
        </w:trPr>
        <w:tc>
          <w:tcPr>
            <w:tcW w:w="19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4A9802" w14:textId="77777777" w:rsidR="0021016D" w:rsidRDefault="00000000">
            <w:pPr>
              <w:spacing w:after="20"/>
            </w:pPr>
            <w:r>
              <w:rPr>
                <w:sz w:val="17"/>
              </w:rPr>
              <w:t>40 %</w:t>
            </w:r>
          </w:p>
        </w:tc>
        <w:tc>
          <w:tcPr>
            <w:tcW w:w="19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B64EE8" w14:textId="77777777" w:rsidR="0021016D" w:rsidRDefault="00000000">
            <w:pPr>
              <w:spacing w:after="20"/>
            </w:pPr>
            <w:r>
              <w:rPr>
                <w:sz w:val="17"/>
              </w:rPr>
              <w:t>60 %</w:t>
            </w:r>
          </w:p>
        </w:tc>
        <w:tc>
          <w:tcPr>
            <w:tcW w:w="20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FDF8D7" w14:textId="77777777" w:rsidR="0021016D" w:rsidRDefault="00000000">
            <w:pPr>
              <w:spacing w:after="20"/>
            </w:pPr>
            <w:r>
              <w:rPr>
                <w:sz w:val="17"/>
              </w:rPr>
              <w:t>30,0 s</w:t>
            </w:r>
          </w:p>
        </w:tc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4032CA" w14:textId="77777777" w:rsidR="0021016D" w:rsidRDefault="00000000">
            <w:pPr>
              <w:spacing w:after="20"/>
            </w:pPr>
            <w:r>
              <w:rPr>
                <w:sz w:val="17"/>
              </w:rPr>
              <w:t>+12,0 s</w:t>
            </w:r>
          </w:p>
        </w:tc>
      </w:tr>
      <w:tr w:rsidR="0021016D" w14:paraId="3F76531B" w14:textId="77777777">
        <w:trPr>
          <w:jc w:val="center"/>
        </w:trPr>
        <w:tc>
          <w:tcPr>
            <w:tcW w:w="19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2FF4FB" w14:textId="77777777" w:rsidR="0021016D" w:rsidRDefault="00000000">
            <w:pPr>
              <w:spacing w:after="20"/>
            </w:pPr>
            <w:r>
              <w:rPr>
                <w:sz w:val="17"/>
              </w:rPr>
              <w:t>50 %</w:t>
            </w:r>
          </w:p>
        </w:tc>
        <w:tc>
          <w:tcPr>
            <w:tcW w:w="19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D61541" w14:textId="77777777" w:rsidR="0021016D" w:rsidRDefault="00000000">
            <w:pPr>
              <w:spacing w:after="20"/>
            </w:pPr>
            <w:r>
              <w:rPr>
                <w:sz w:val="17"/>
              </w:rPr>
              <w:t>50 %</w:t>
            </w:r>
          </w:p>
        </w:tc>
        <w:tc>
          <w:tcPr>
            <w:tcW w:w="20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FA30CF" w14:textId="77777777" w:rsidR="0021016D" w:rsidRDefault="00000000">
            <w:pPr>
              <w:spacing w:after="20"/>
            </w:pPr>
            <w:r>
              <w:rPr>
                <w:sz w:val="17"/>
              </w:rPr>
              <w:t>36,0 s</w:t>
            </w:r>
          </w:p>
        </w:tc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2F5900" w14:textId="77777777" w:rsidR="0021016D" w:rsidRDefault="00000000">
            <w:pPr>
              <w:spacing w:after="20"/>
            </w:pPr>
            <w:r>
              <w:rPr>
                <w:sz w:val="17"/>
              </w:rPr>
              <w:t>+18,0 s</w:t>
            </w:r>
          </w:p>
        </w:tc>
      </w:tr>
    </w:tbl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94"/>
      </w:tblGrid>
      <w:tr w:rsidR="0021016D" w:rsidRPr="00EA345D" w14:paraId="0CC021A3" w14:textId="77777777">
        <w:tc>
          <w:tcPr>
            <w:tcW w:w="9994" w:type="dxa"/>
            <w:shd w:val="clear" w:color="auto" w:fill="F1F1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5F0142" w14:textId="77777777" w:rsidR="0021016D" w:rsidRPr="00EA345D" w:rsidRDefault="00000000">
            <w:pPr>
              <w:rPr>
                <w:lang w:val="es-CL"/>
              </w:rPr>
            </w:pPr>
            <w:r w:rsidRPr="00EA345D">
              <w:rPr>
                <w:b/>
                <w:lang w:val="es-CL"/>
              </w:rPr>
              <w:t xml:space="preserve">Dato oficial utilizable: </w:t>
            </w:r>
            <w:r w:rsidRPr="00EA345D">
              <w:rPr>
                <w:lang w:val="es-CL"/>
              </w:rPr>
              <w:t>Travaini indica que 1.000 µm de juego axial total puede reducir el caudal en más de 15 %. Bajo las condiciones de este ejemplo, el llenado empeoraría desde 18,0 s hasta más de 21,2 s.</w:t>
            </w:r>
          </w:p>
        </w:tc>
      </w:tr>
    </w:tbl>
    <w:p w14:paraId="41D729D4" w14:textId="77777777" w:rsidR="0021016D" w:rsidRPr="00EA345D" w:rsidRDefault="0021016D">
      <w:pPr>
        <w:spacing w:after="0"/>
        <w:rPr>
          <w:lang w:val="es-CL"/>
        </w:rPr>
      </w:pPr>
    </w:p>
    <w:p w14:paraId="766C8C05" w14:textId="77777777" w:rsidR="0021016D" w:rsidRPr="00EA345D" w:rsidRDefault="00000000">
      <w:pPr>
        <w:pStyle w:val="Ttulo2"/>
        <w:rPr>
          <w:lang w:val="es-CL"/>
        </w:rPr>
      </w:pPr>
      <w:r w:rsidRPr="00EA345D">
        <w:rPr>
          <w:lang w:val="es-CL"/>
        </w:rPr>
        <w:t>5.2 Proyección holgura–pérdida–tiempo</w:t>
      </w:r>
    </w:p>
    <w:p w14:paraId="3D448C22" w14:textId="77777777" w:rsidR="0021016D" w:rsidRPr="00EA345D" w:rsidRDefault="00000000">
      <w:pPr>
        <w:rPr>
          <w:lang w:val="es-CL"/>
        </w:rPr>
      </w:pPr>
      <w:r w:rsidRPr="00EA345D">
        <w:rPr>
          <w:lang w:val="es-CL"/>
        </w:rPr>
        <w:t>Se adopta el modelo comparativo desarrollado para ALPHA 50+. Relaciona la holgura medida por lado con capacidad de aspiración y tiempo de llenado. Es una proyección interna más exigente; no corresponde a una curva oficial de HIBON.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72"/>
        <w:gridCol w:w="1728"/>
        <w:gridCol w:w="2232"/>
        <w:gridCol w:w="1440"/>
        <w:gridCol w:w="1800"/>
      </w:tblGrid>
      <w:tr w:rsidR="0021016D" w14:paraId="4C1A76E5" w14:textId="77777777">
        <w:trPr>
          <w:tblHeader/>
          <w:jc w:val="center"/>
        </w:trPr>
        <w:tc>
          <w:tcPr>
            <w:tcW w:w="1872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C0D8FC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Holgura por lado</w:t>
            </w:r>
          </w:p>
        </w:tc>
        <w:tc>
          <w:tcPr>
            <w:tcW w:w="1728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50ECDA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Juego total</w:t>
            </w:r>
          </w:p>
        </w:tc>
        <w:tc>
          <w:tcPr>
            <w:tcW w:w="2232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9B2E9B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Capacidad sin ajuste</w:t>
            </w:r>
          </w:p>
        </w:tc>
        <w:tc>
          <w:tcPr>
            <w:tcW w:w="1440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57A7C1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Pérdida</w:t>
            </w:r>
          </w:p>
        </w:tc>
        <w:tc>
          <w:tcPr>
            <w:tcW w:w="1800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CB80D6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Tiempo 4 t</w:t>
            </w:r>
          </w:p>
        </w:tc>
      </w:tr>
      <w:tr w:rsidR="0021016D" w14:paraId="4B76F11F" w14:textId="77777777">
        <w:trPr>
          <w:jc w:val="center"/>
        </w:trPr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501146" w14:textId="77777777" w:rsidR="0021016D" w:rsidRDefault="00000000">
            <w:pPr>
              <w:spacing w:after="20"/>
            </w:pPr>
            <w:r>
              <w:rPr>
                <w:sz w:val="15"/>
              </w:rPr>
              <w:t>200 µm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B37B5A" w14:textId="77777777" w:rsidR="0021016D" w:rsidRDefault="00000000">
            <w:pPr>
              <w:spacing w:after="20"/>
            </w:pPr>
            <w:r>
              <w:rPr>
                <w:sz w:val="15"/>
              </w:rPr>
              <w:t>400 µm</w:t>
            </w:r>
          </w:p>
        </w:tc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900C22" w14:textId="77777777" w:rsidR="0021016D" w:rsidRDefault="00000000">
            <w:pPr>
              <w:spacing w:after="20"/>
            </w:pPr>
            <w:r>
              <w:rPr>
                <w:sz w:val="15"/>
              </w:rPr>
              <w:t>100 %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2E1F11" w14:textId="77777777" w:rsidR="0021016D" w:rsidRDefault="00000000">
            <w:pPr>
              <w:spacing w:after="20"/>
            </w:pPr>
            <w:r>
              <w:rPr>
                <w:sz w:val="15"/>
              </w:rPr>
              <w:t>0 %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6A70D1" w14:textId="77777777" w:rsidR="0021016D" w:rsidRDefault="00000000">
            <w:pPr>
              <w:spacing w:after="20"/>
            </w:pPr>
            <w:r>
              <w:rPr>
                <w:sz w:val="15"/>
              </w:rPr>
              <w:t>18,0 s</w:t>
            </w:r>
          </w:p>
        </w:tc>
      </w:tr>
      <w:tr w:rsidR="0021016D" w14:paraId="4509A718" w14:textId="77777777">
        <w:trPr>
          <w:jc w:val="center"/>
        </w:trPr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0D067C" w14:textId="77777777" w:rsidR="0021016D" w:rsidRDefault="00000000">
            <w:pPr>
              <w:spacing w:after="20"/>
            </w:pPr>
            <w:r>
              <w:rPr>
                <w:sz w:val="15"/>
              </w:rPr>
              <w:t>250 µm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BE7CD1" w14:textId="77777777" w:rsidR="0021016D" w:rsidRDefault="00000000">
            <w:pPr>
              <w:spacing w:after="20"/>
            </w:pPr>
            <w:r>
              <w:rPr>
                <w:sz w:val="15"/>
              </w:rPr>
              <w:t>500 µm</w:t>
            </w:r>
          </w:p>
        </w:tc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C7397E" w14:textId="77777777" w:rsidR="0021016D" w:rsidRDefault="00000000">
            <w:pPr>
              <w:spacing w:after="20"/>
            </w:pPr>
            <w:r>
              <w:rPr>
                <w:sz w:val="15"/>
              </w:rPr>
              <w:t>97 %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F548E7" w14:textId="77777777" w:rsidR="0021016D" w:rsidRDefault="00000000">
            <w:pPr>
              <w:spacing w:after="20"/>
            </w:pPr>
            <w:r>
              <w:rPr>
                <w:sz w:val="15"/>
              </w:rPr>
              <w:t>3 %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FA8D40" w14:textId="77777777" w:rsidR="0021016D" w:rsidRDefault="00000000">
            <w:pPr>
              <w:spacing w:after="20"/>
            </w:pPr>
            <w:r>
              <w:rPr>
                <w:sz w:val="15"/>
              </w:rPr>
              <w:t>18,6 s</w:t>
            </w:r>
          </w:p>
        </w:tc>
      </w:tr>
      <w:tr w:rsidR="0021016D" w14:paraId="3AAF2E2F" w14:textId="77777777">
        <w:trPr>
          <w:jc w:val="center"/>
        </w:trPr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5C0B34" w14:textId="77777777" w:rsidR="0021016D" w:rsidRDefault="00000000">
            <w:pPr>
              <w:spacing w:after="20"/>
            </w:pPr>
            <w:r>
              <w:rPr>
                <w:sz w:val="15"/>
              </w:rPr>
              <w:t>300 µm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26884E" w14:textId="77777777" w:rsidR="0021016D" w:rsidRDefault="00000000">
            <w:pPr>
              <w:spacing w:after="20"/>
            </w:pPr>
            <w:r>
              <w:rPr>
                <w:sz w:val="15"/>
              </w:rPr>
              <w:t>600 µm</w:t>
            </w:r>
          </w:p>
        </w:tc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47FDEF" w14:textId="77777777" w:rsidR="0021016D" w:rsidRDefault="00000000">
            <w:pPr>
              <w:spacing w:after="20"/>
            </w:pPr>
            <w:r>
              <w:rPr>
                <w:sz w:val="15"/>
              </w:rPr>
              <w:t>93 %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E5C5B7" w14:textId="77777777" w:rsidR="0021016D" w:rsidRDefault="00000000">
            <w:pPr>
              <w:spacing w:after="20"/>
            </w:pPr>
            <w:r>
              <w:rPr>
                <w:sz w:val="15"/>
              </w:rPr>
              <w:t>7 %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DEDC1E" w14:textId="77777777" w:rsidR="0021016D" w:rsidRDefault="00000000">
            <w:pPr>
              <w:spacing w:after="20"/>
            </w:pPr>
            <w:r>
              <w:rPr>
                <w:sz w:val="15"/>
              </w:rPr>
              <w:t>19,4 s</w:t>
            </w:r>
          </w:p>
        </w:tc>
      </w:tr>
      <w:tr w:rsidR="0021016D" w14:paraId="5FC3F6B2" w14:textId="77777777">
        <w:trPr>
          <w:jc w:val="center"/>
        </w:trPr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8B9F42" w14:textId="77777777" w:rsidR="0021016D" w:rsidRDefault="00000000">
            <w:pPr>
              <w:spacing w:after="20"/>
            </w:pPr>
            <w:r>
              <w:rPr>
                <w:sz w:val="15"/>
              </w:rPr>
              <w:t>350 µm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69A42F" w14:textId="77777777" w:rsidR="0021016D" w:rsidRDefault="00000000">
            <w:pPr>
              <w:spacing w:after="20"/>
            </w:pPr>
            <w:r>
              <w:rPr>
                <w:sz w:val="15"/>
              </w:rPr>
              <w:t>700 µm</w:t>
            </w:r>
          </w:p>
        </w:tc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CC66A2" w14:textId="77777777" w:rsidR="0021016D" w:rsidRDefault="00000000">
            <w:pPr>
              <w:spacing w:after="20"/>
            </w:pPr>
            <w:r>
              <w:rPr>
                <w:sz w:val="15"/>
              </w:rPr>
              <w:t>89 %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8A1A3D" w14:textId="77777777" w:rsidR="0021016D" w:rsidRDefault="00000000">
            <w:pPr>
              <w:spacing w:after="20"/>
            </w:pPr>
            <w:r>
              <w:rPr>
                <w:sz w:val="15"/>
              </w:rPr>
              <w:t>11 %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1D5147" w14:textId="77777777" w:rsidR="0021016D" w:rsidRDefault="00000000">
            <w:pPr>
              <w:spacing w:after="20"/>
            </w:pPr>
            <w:r>
              <w:rPr>
                <w:sz w:val="15"/>
              </w:rPr>
              <w:t>20,2 s</w:t>
            </w:r>
          </w:p>
        </w:tc>
      </w:tr>
      <w:tr w:rsidR="0021016D" w14:paraId="21680B57" w14:textId="77777777">
        <w:trPr>
          <w:jc w:val="center"/>
        </w:trPr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DBE5B3" w14:textId="77777777" w:rsidR="0021016D" w:rsidRDefault="00000000">
            <w:pPr>
              <w:spacing w:after="20"/>
            </w:pPr>
            <w:r>
              <w:rPr>
                <w:sz w:val="15"/>
              </w:rPr>
              <w:t>400 µm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07F877" w14:textId="77777777" w:rsidR="0021016D" w:rsidRDefault="00000000">
            <w:pPr>
              <w:spacing w:after="20"/>
            </w:pPr>
            <w:r>
              <w:rPr>
                <w:sz w:val="15"/>
              </w:rPr>
              <w:t>800 µm</w:t>
            </w:r>
          </w:p>
        </w:tc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D3D18F" w14:textId="77777777" w:rsidR="0021016D" w:rsidRDefault="00000000">
            <w:pPr>
              <w:spacing w:after="20"/>
            </w:pPr>
            <w:r>
              <w:rPr>
                <w:sz w:val="15"/>
              </w:rPr>
              <w:t>85 %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1B3D1B" w14:textId="77777777" w:rsidR="0021016D" w:rsidRDefault="00000000">
            <w:pPr>
              <w:spacing w:after="20"/>
            </w:pPr>
            <w:r>
              <w:rPr>
                <w:sz w:val="15"/>
              </w:rPr>
              <w:t>15 %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040CB3" w14:textId="77777777" w:rsidR="0021016D" w:rsidRDefault="00000000">
            <w:pPr>
              <w:spacing w:after="20"/>
            </w:pPr>
            <w:r>
              <w:rPr>
                <w:sz w:val="15"/>
              </w:rPr>
              <w:t>21,2 s</w:t>
            </w:r>
          </w:p>
        </w:tc>
      </w:tr>
      <w:tr w:rsidR="0021016D" w14:paraId="57330B19" w14:textId="77777777">
        <w:trPr>
          <w:jc w:val="center"/>
        </w:trPr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87DA0E" w14:textId="77777777" w:rsidR="0021016D" w:rsidRDefault="00000000">
            <w:pPr>
              <w:spacing w:after="20"/>
            </w:pPr>
            <w:r>
              <w:rPr>
                <w:sz w:val="15"/>
              </w:rPr>
              <w:t>500 µm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C50F93" w14:textId="77777777" w:rsidR="0021016D" w:rsidRDefault="00000000">
            <w:pPr>
              <w:spacing w:after="20"/>
            </w:pPr>
            <w:r>
              <w:rPr>
                <w:sz w:val="15"/>
              </w:rPr>
              <w:t>1.000 µm</w:t>
            </w:r>
          </w:p>
        </w:tc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F32EA0" w14:textId="77777777" w:rsidR="0021016D" w:rsidRDefault="00000000">
            <w:pPr>
              <w:spacing w:after="20"/>
            </w:pPr>
            <w:r>
              <w:rPr>
                <w:sz w:val="15"/>
              </w:rPr>
              <w:t>77 %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50A11D" w14:textId="77777777" w:rsidR="0021016D" w:rsidRDefault="00000000">
            <w:pPr>
              <w:spacing w:after="20"/>
            </w:pPr>
            <w:r>
              <w:rPr>
                <w:sz w:val="15"/>
              </w:rPr>
              <w:t>23 %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41D270" w14:textId="77777777" w:rsidR="0021016D" w:rsidRDefault="00000000">
            <w:pPr>
              <w:spacing w:after="20"/>
            </w:pPr>
            <w:r>
              <w:rPr>
                <w:sz w:val="15"/>
              </w:rPr>
              <w:t>23,4 s</w:t>
            </w:r>
          </w:p>
        </w:tc>
      </w:tr>
      <w:tr w:rsidR="0021016D" w14:paraId="7795535A" w14:textId="77777777">
        <w:trPr>
          <w:jc w:val="center"/>
        </w:trPr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3D9406" w14:textId="77777777" w:rsidR="0021016D" w:rsidRDefault="00000000">
            <w:pPr>
              <w:spacing w:after="20"/>
            </w:pPr>
            <w:r>
              <w:rPr>
                <w:sz w:val="15"/>
              </w:rPr>
              <w:t>600 µm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649122" w14:textId="77777777" w:rsidR="0021016D" w:rsidRDefault="00000000">
            <w:pPr>
              <w:spacing w:after="20"/>
            </w:pPr>
            <w:r>
              <w:rPr>
                <w:sz w:val="15"/>
              </w:rPr>
              <w:t>1.200 µm</w:t>
            </w:r>
          </w:p>
        </w:tc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208EDB" w14:textId="77777777" w:rsidR="0021016D" w:rsidRDefault="00000000">
            <w:pPr>
              <w:spacing w:after="20"/>
            </w:pPr>
            <w:r>
              <w:rPr>
                <w:sz w:val="15"/>
              </w:rPr>
              <w:t>69 %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1548AA" w14:textId="77777777" w:rsidR="0021016D" w:rsidRDefault="00000000">
            <w:pPr>
              <w:spacing w:after="20"/>
            </w:pPr>
            <w:r>
              <w:rPr>
                <w:sz w:val="15"/>
              </w:rPr>
              <w:t>31 %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918B2E" w14:textId="77777777" w:rsidR="0021016D" w:rsidRDefault="00000000">
            <w:pPr>
              <w:spacing w:after="20"/>
            </w:pPr>
            <w:r>
              <w:rPr>
                <w:sz w:val="15"/>
              </w:rPr>
              <w:t>26,1 s</w:t>
            </w:r>
          </w:p>
        </w:tc>
      </w:tr>
      <w:tr w:rsidR="0021016D" w14:paraId="4E3A3913" w14:textId="77777777">
        <w:trPr>
          <w:jc w:val="center"/>
        </w:trPr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AB9669" w14:textId="77777777" w:rsidR="0021016D" w:rsidRDefault="00000000">
            <w:pPr>
              <w:spacing w:after="20"/>
            </w:pPr>
            <w:r>
              <w:rPr>
                <w:sz w:val="15"/>
              </w:rPr>
              <w:t>700 µm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B61794" w14:textId="77777777" w:rsidR="0021016D" w:rsidRDefault="00000000">
            <w:pPr>
              <w:spacing w:after="20"/>
            </w:pPr>
            <w:r>
              <w:rPr>
                <w:sz w:val="15"/>
              </w:rPr>
              <w:t>1.400 µm</w:t>
            </w:r>
          </w:p>
        </w:tc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B37603" w14:textId="77777777" w:rsidR="0021016D" w:rsidRDefault="00000000">
            <w:pPr>
              <w:spacing w:after="20"/>
            </w:pPr>
            <w:r>
              <w:rPr>
                <w:sz w:val="15"/>
              </w:rPr>
              <w:t>62 %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C324A2" w14:textId="77777777" w:rsidR="0021016D" w:rsidRDefault="00000000">
            <w:pPr>
              <w:spacing w:after="20"/>
            </w:pPr>
            <w:r>
              <w:rPr>
                <w:sz w:val="15"/>
              </w:rPr>
              <w:t>38 %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6148FF" w14:textId="77777777" w:rsidR="0021016D" w:rsidRDefault="00000000">
            <w:pPr>
              <w:spacing w:after="20"/>
            </w:pPr>
            <w:r>
              <w:rPr>
                <w:sz w:val="15"/>
              </w:rPr>
              <w:t>29,0 s</w:t>
            </w:r>
          </w:p>
        </w:tc>
      </w:tr>
      <w:tr w:rsidR="0021016D" w14:paraId="056DAD66" w14:textId="77777777">
        <w:trPr>
          <w:jc w:val="center"/>
        </w:trPr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AC70F6" w14:textId="77777777" w:rsidR="0021016D" w:rsidRDefault="00000000">
            <w:pPr>
              <w:spacing w:after="20"/>
            </w:pPr>
            <w:r>
              <w:rPr>
                <w:sz w:val="15"/>
              </w:rPr>
              <w:t>800 µm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7645CA" w14:textId="77777777" w:rsidR="0021016D" w:rsidRDefault="00000000">
            <w:pPr>
              <w:spacing w:after="20"/>
            </w:pPr>
            <w:r>
              <w:rPr>
                <w:sz w:val="15"/>
              </w:rPr>
              <w:t>1.600 µm</w:t>
            </w:r>
          </w:p>
        </w:tc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60279B" w14:textId="77777777" w:rsidR="0021016D" w:rsidRDefault="00000000">
            <w:pPr>
              <w:spacing w:after="20"/>
            </w:pPr>
            <w:r>
              <w:rPr>
                <w:sz w:val="15"/>
              </w:rPr>
              <w:t>55 %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DC3B40" w14:textId="77777777" w:rsidR="0021016D" w:rsidRDefault="00000000">
            <w:pPr>
              <w:spacing w:after="20"/>
            </w:pPr>
            <w:r>
              <w:rPr>
                <w:sz w:val="15"/>
              </w:rPr>
              <w:t>45 %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D9ED34" w14:textId="77777777" w:rsidR="0021016D" w:rsidRDefault="00000000">
            <w:pPr>
              <w:spacing w:after="20"/>
            </w:pPr>
            <w:r>
              <w:rPr>
                <w:sz w:val="15"/>
              </w:rPr>
              <w:t>32,7 s</w:t>
            </w:r>
          </w:p>
        </w:tc>
      </w:tr>
      <w:tr w:rsidR="0021016D" w14:paraId="00BAB19F" w14:textId="77777777">
        <w:trPr>
          <w:jc w:val="center"/>
        </w:trPr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A1DCCC" w14:textId="77777777" w:rsidR="0021016D" w:rsidRDefault="00000000">
            <w:pPr>
              <w:spacing w:after="20"/>
            </w:pPr>
            <w:r>
              <w:rPr>
                <w:sz w:val="15"/>
              </w:rPr>
              <w:t>900 µm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A06788" w14:textId="77777777" w:rsidR="0021016D" w:rsidRDefault="00000000">
            <w:pPr>
              <w:spacing w:after="20"/>
            </w:pPr>
            <w:r>
              <w:rPr>
                <w:sz w:val="15"/>
              </w:rPr>
              <w:t>1.800 µm</w:t>
            </w:r>
          </w:p>
        </w:tc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B0BC0E" w14:textId="77777777" w:rsidR="0021016D" w:rsidRDefault="00000000">
            <w:pPr>
              <w:spacing w:after="20"/>
            </w:pPr>
            <w:r>
              <w:rPr>
                <w:sz w:val="15"/>
              </w:rPr>
              <w:t>49 %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2B0B13" w14:textId="77777777" w:rsidR="0021016D" w:rsidRDefault="00000000">
            <w:pPr>
              <w:spacing w:after="20"/>
            </w:pPr>
            <w:r>
              <w:rPr>
                <w:sz w:val="15"/>
              </w:rPr>
              <w:t>51 %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54B543" w14:textId="77777777" w:rsidR="0021016D" w:rsidRDefault="00000000">
            <w:pPr>
              <w:spacing w:after="20"/>
            </w:pPr>
            <w:r>
              <w:rPr>
                <w:sz w:val="15"/>
              </w:rPr>
              <w:t>36,7 s</w:t>
            </w:r>
          </w:p>
        </w:tc>
      </w:tr>
      <w:tr w:rsidR="0021016D" w14:paraId="2FBC058F" w14:textId="77777777">
        <w:trPr>
          <w:jc w:val="center"/>
        </w:trPr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3CD1EB" w14:textId="77777777" w:rsidR="0021016D" w:rsidRDefault="00000000">
            <w:pPr>
              <w:spacing w:after="20"/>
            </w:pPr>
            <w:r>
              <w:rPr>
                <w:sz w:val="15"/>
              </w:rPr>
              <w:t>1.000 µm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4DDDD7" w14:textId="77777777" w:rsidR="0021016D" w:rsidRDefault="00000000">
            <w:pPr>
              <w:spacing w:after="20"/>
            </w:pPr>
            <w:r>
              <w:rPr>
                <w:sz w:val="15"/>
              </w:rPr>
              <w:t>2.000 µm</w:t>
            </w:r>
          </w:p>
        </w:tc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4472A9" w14:textId="77777777" w:rsidR="0021016D" w:rsidRDefault="00000000">
            <w:pPr>
              <w:spacing w:after="20"/>
            </w:pPr>
            <w:r>
              <w:rPr>
                <w:sz w:val="15"/>
              </w:rPr>
              <w:t>42 %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EF8E9E" w14:textId="77777777" w:rsidR="0021016D" w:rsidRDefault="00000000">
            <w:pPr>
              <w:spacing w:after="20"/>
            </w:pPr>
            <w:r>
              <w:rPr>
                <w:sz w:val="15"/>
              </w:rPr>
              <w:t>58 %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3F1958" w14:textId="77777777" w:rsidR="0021016D" w:rsidRDefault="00000000">
            <w:pPr>
              <w:spacing w:after="20"/>
            </w:pPr>
            <w:r>
              <w:rPr>
                <w:sz w:val="15"/>
              </w:rPr>
              <w:t>42,9 s</w:t>
            </w:r>
          </w:p>
        </w:tc>
      </w:tr>
      <w:tr w:rsidR="0021016D" w14:paraId="1D7A0627" w14:textId="77777777">
        <w:trPr>
          <w:jc w:val="center"/>
        </w:trPr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2E0874" w14:textId="77777777" w:rsidR="0021016D" w:rsidRDefault="00000000">
            <w:pPr>
              <w:spacing w:after="20"/>
            </w:pPr>
            <w:r>
              <w:rPr>
                <w:sz w:val="15"/>
              </w:rPr>
              <w:t>1.200 µm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072B40" w14:textId="77777777" w:rsidR="0021016D" w:rsidRDefault="00000000">
            <w:pPr>
              <w:spacing w:after="20"/>
            </w:pPr>
            <w:r>
              <w:rPr>
                <w:sz w:val="15"/>
              </w:rPr>
              <w:t>2.400 µm</w:t>
            </w:r>
          </w:p>
        </w:tc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12F94F" w14:textId="77777777" w:rsidR="0021016D" w:rsidRDefault="00000000">
            <w:pPr>
              <w:spacing w:after="20"/>
            </w:pPr>
            <w:r>
              <w:rPr>
                <w:sz w:val="15"/>
              </w:rPr>
              <w:t>33 %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F33B58" w14:textId="77777777" w:rsidR="0021016D" w:rsidRDefault="00000000">
            <w:pPr>
              <w:spacing w:after="20"/>
            </w:pPr>
            <w:r>
              <w:rPr>
                <w:sz w:val="15"/>
              </w:rPr>
              <w:t>67 %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386B52" w14:textId="77777777" w:rsidR="0021016D" w:rsidRDefault="00000000">
            <w:pPr>
              <w:spacing w:after="20"/>
            </w:pPr>
            <w:r>
              <w:rPr>
                <w:sz w:val="15"/>
              </w:rPr>
              <w:t>54,5 s</w:t>
            </w:r>
          </w:p>
        </w:tc>
      </w:tr>
      <w:tr w:rsidR="0021016D" w14:paraId="7154613A" w14:textId="77777777">
        <w:trPr>
          <w:jc w:val="center"/>
        </w:trPr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4AC614" w14:textId="77777777" w:rsidR="0021016D" w:rsidRDefault="00000000">
            <w:pPr>
              <w:spacing w:after="20"/>
            </w:pPr>
            <w:r>
              <w:rPr>
                <w:sz w:val="15"/>
              </w:rPr>
              <w:lastRenderedPageBreak/>
              <w:t>1.500 µm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9DEB25" w14:textId="77777777" w:rsidR="0021016D" w:rsidRDefault="00000000">
            <w:pPr>
              <w:spacing w:after="20"/>
            </w:pPr>
            <w:r>
              <w:rPr>
                <w:sz w:val="15"/>
              </w:rPr>
              <w:t>3.000 µm</w:t>
            </w:r>
          </w:p>
        </w:tc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52CA47" w14:textId="77777777" w:rsidR="0021016D" w:rsidRDefault="00000000">
            <w:pPr>
              <w:spacing w:after="20"/>
            </w:pPr>
            <w:r>
              <w:rPr>
                <w:sz w:val="15"/>
              </w:rPr>
              <w:t>23 %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26C57C" w14:textId="77777777" w:rsidR="0021016D" w:rsidRDefault="00000000">
            <w:pPr>
              <w:spacing w:after="20"/>
            </w:pPr>
            <w:r>
              <w:rPr>
                <w:sz w:val="15"/>
              </w:rPr>
              <w:t>77 %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72E8A9" w14:textId="77777777" w:rsidR="0021016D" w:rsidRDefault="00000000">
            <w:pPr>
              <w:spacing w:after="20"/>
            </w:pPr>
            <w:r>
              <w:rPr>
                <w:sz w:val="15"/>
              </w:rPr>
              <w:t>78,3 s</w:t>
            </w:r>
          </w:p>
        </w:tc>
      </w:tr>
    </w:tbl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94"/>
      </w:tblGrid>
      <w:tr w:rsidR="0021016D" w:rsidRPr="00EA345D" w14:paraId="4C057440" w14:textId="77777777">
        <w:tc>
          <w:tcPr>
            <w:tcW w:w="9994" w:type="dxa"/>
            <w:shd w:val="clear" w:color="auto" w:fill="F1F1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22D300" w14:textId="77777777" w:rsidR="0021016D" w:rsidRPr="00EA345D" w:rsidRDefault="00000000">
            <w:pPr>
              <w:rPr>
                <w:lang w:val="es-CL"/>
              </w:rPr>
            </w:pPr>
            <w:r w:rsidRPr="00EA345D">
              <w:rPr>
                <w:b/>
                <w:lang w:val="es-CL"/>
              </w:rPr>
              <w:t xml:space="preserve">Respaldo y límite: </w:t>
            </w:r>
            <w:r w:rsidRPr="00EA345D">
              <w:rPr>
                <w:lang w:val="es-CL"/>
              </w:rPr>
              <w:t>Travaini sólo aporta un punto cuantitativo: 1.000 µm totales puede reducir el caudal más de 15 %. Los demás porcentajes de esta tabla corresponden al modelo referencial interno y deben validarse con tiempos reales del sistema.</w:t>
            </w:r>
          </w:p>
        </w:tc>
      </w:tr>
    </w:tbl>
    <w:p w14:paraId="08499F82" w14:textId="77777777" w:rsidR="0021016D" w:rsidRPr="00EA345D" w:rsidRDefault="0021016D">
      <w:pPr>
        <w:spacing w:after="0"/>
        <w:rPr>
          <w:lang w:val="es-CL"/>
        </w:rPr>
      </w:pPr>
    </w:p>
    <w:p w14:paraId="0B78F30E" w14:textId="77777777" w:rsidR="0021016D" w:rsidRPr="00EA345D" w:rsidRDefault="00000000">
      <w:pPr>
        <w:pStyle w:val="Ttulo2"/>
        <w:rPr>
          <w:lang w:val="es-CL"/>
        </w:rPr>
      </w:pPr>
      <w:r w:rsidRPr="00EA345D">
        <w:rPr>
          <w:lang w:val="es-CL"/>
        </w:rPr>
        <w:t>5.3 Compensación referencial mediante agua de sello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72"/>
        <w:gridCol w:w="2592"/>
        <w:gridCol w:w="2232"/>
        <w:gridCol w:w="2304"/>
      </w:tblGrid>
      <w:tr w:rsidR="0021016D" w14:paraId="615C9D09" w14:textId="77777777">
        <w:trPr>
          <w:tblHeader/>
          <w:jc w:val="center"/>
        </w:trPr>
        <w:tc>
          <w:tcPr>
            <w:tcW w:w="1872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1115BC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Holgura por lado</w:t>
            </w:r>
          </w:p>
        </w:tc>
        <w:tc>
          <w:tcPr>
            <w:tcW w:w="2592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7BA93C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Aumento estimado de agua</w:t>
            </w:r>
          </w:p>
        </w:tc>
        <w:tc>
          <w:tcPr>
            <w:tcW w:w="2232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1837C3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Capacidad posterior</w:t>
            </w:r>
          </w:p>
        </w:tc>
        <w:tc>
          <w:tcPr>
            <w:tcW w:w="2304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20334C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Tiempo posterior 4 t</w:t>
            </w:r>
          </w:p>
        </w:tc>
      </w:tr>
      <w:tr w:rsidR="0021016D" w14:paraId="178EDA26" w14:textId="77777777">
        <w:trPr>
          <w:jc w:val="center"/>
        </w:trPr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01457A" w14:textId="77777777" w:rsidR="0021016D" w:rsidRDefault="00000000">
            <w:pPr>
              <w:spacing w:after="20"/>
            </w:pPr>
            <w:r>
              <w:rPr>
                <w:sz w:val="15"/>
              </w:rPr>
              <w:t>200 µm</w:t>
            </w:r>
          </w:p>
        </w:tc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D31FAF" w14:textId="77777777" w:rsidR="0021016D" w:rsidRDefault="00000000">
            <w:pPr>
              <w:spacing w:after="20"/>
            </w:pPr>
            <w:r>
              <w:rPr>
                <w:sz w:val="15"/>
              </w:rPr>
              <w:t>0 %</w:t>
            </w:r>
          </w:p>
        </w:tc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731F31" w14:textId="77777777" w:rsidR="0021016D" w:rsidRDefault="00000000">
            <w:pPr>
              <w:spacing w:after="20"/>
            </w:pPr>
            <w:r>
              <w:rPr>
                <w:sz w:val="15"/>
              </w:rPr>
              <w:t>100 %</w:t>
            </w:r>
          </w:p>
        </w:tc>
        <w:tc>
          <w:tcPr>
            <w:tcW w:w="23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80717E" w14:textId="77777777" w:rsidR="0021016D" w:rsidRDefault="00000000">
            <w:pPr>
              <w:spacing w:after="20"/>
            </w:pPr>
            <w:r>
              <w:rPr>
                <w:sz w:val="15"/>
              </w:rPr>
              <w:t>18,0 s</w:t>
            </w:r>
          </w:p>
        </w:tc>
      </w:tr>
      <w:tr w:rsidR="0021016D" w14:paraId="6D0E2275" w14:textId="77777777">
        <w:trPr>
          <w:jc w:val="center"/>
        </w:trPr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53A271" w14:textId="77777777" w:rsidR="0021016D" w:rsidRDefault="00000000">
            <w:pPr>
              <w:spacing w:after="20"/>
            </w:pPr>
            <w:r>
              <w:rPr>
                <w:sz w:val="15"/>
              </w:rPr>
              <w:t>250 µm</w:t>
            </w:r>
          </w:p>
        </w:tc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8BC38F" w14:textId="77777777" w:rsidR="0021016D" w:rsidRDefault="00000000">
            <w:pPr>
              <w:spacing w:after="20"/>
            </w:pPr>
            <w:r>
              <w:rPr>
                <w:sz w:val="15"/>
              </w:rPr>
              <w:t>+3–5 %</w:t>
            </w:r>
          </w:p>
        </w:tc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DA1E1E" w14:textId="77777777" w:rsidR="0021016D" w:rsidRDefault="00000000">
            <w:pPr>
              <w:spacing w:after="20"/>
            </w:pPr>
            <w:r>
              <w:rPr>
                <w:sz w:val="15"/>
              </w:rPr>
              <w:t>98–99 %</w:t>
            </w:r>
          </w:p>
        </w:tc>
        <w:tc>
          <w:tcPr>
            <w:tcW w:w="23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C21E37" w14:textId="77777777" w:rsidR="0021016D" w:rsidRDefault="00000000">
            <w:pPr>
              <w:spacing w:after="20"/>
            </w:pPr>
            <w:r>
              <w:rPr>
                <w:sz w:val="15"/>
              </w:rPr>
              <w:t>18,2–18,4 s</w:t>
            </w:r>
          </w:p>
        </w:tc>
      </w:tr>
      <w:tr w:rsidR="0021016D" w14:paraId="3F1445DF" w14:textId="77777777">
        <w:trPr>
          <w:jc w:val="center"/>
        </w:trPr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4CD3B8" w14:textId="77777777" w:rsidR="0021016D" w:rsidRDefault="00000000">
            <w:pPr>
              <w:spacing w:after="20"/>
            </w:pPr>
            <w:r>
              <w:rPr>
                <w:sz w:val="15"/>
              </w:rPr>
              <w:t>300 µm</w:t>
            </w:r>
          </w:p>
        </w:tc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63255D" w14:textId="77777777" w:rsidR="0021016D" w:rsidRDefault="00000000">
            <w:pPr>
              <w:spacing w:after="20"/>
            </w:pPr>
            <w:r>
              <w:rPr>
                <w:sz w:val="15"/>
              </w:rPr>
              <w:t>+5–10 %</w:t>
            </w:r>
          </w:p>
        </w:tc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9D53BA" w14:textId="77777777" w:rsidR="0021016D" w:rsidRDefault="00000000">
            <w:pPr>
              <w:spacing w:after="20"/>
            </w:pPr>
            <w:r>
              <w:rPr>
                <w:sz w:val="15"/>
              </w:rPr>
              <w:t>96–98 %</w:t>
            </w:r>
          </w:p>
        </w:tc>
        <w:tc>
          <w:tcPr>
            <w:tcW w:w="23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A1D279" w14:textId="77777777" w:rsidR="0021016D" w:rsidRDefault="00000000">
            <w:pPr>
              <w:spacing w:after="20"/>
            </w:pPr>
            <w:r>
              <w:rPr>
                <w:sz w:val="15"/>
              </w:rPr>
              <w:t>18,4–18,8 s</w:t>
            </w:r>
          </w:p>
        </w:tc>
      </w:tr>
      <w:tr w:rsidR="0021016D" w14:paraId="2B70A5C6" w14:textId="77777777">
        <w:trPr>
          <w:jc w:val="center"/>
        </w:trPr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C954A8" w14:textId="77777777" w:rsidR="0021016D" w:rsidRDefault="00000000">
            <w:pPr>
              <w:spacing w:after="20"/>
            </w:pPr>
            <w:r>
              <w:rPr>
                <w:sz w:val="15"/>
              </w:rPr>
              <w:t>350 µm</w:t>
            </w:r>
          </w:p>
        </w:tc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C15FF0" w14:textId="77777777" w:rsidR="0021016D" w:rsidRDefault="00000000">
            <w:pPr>
              <w:spacing w:after="20"/>
            </w:pPr>
            <w:r>
              <w:rPr>
                <w:sz w:val="15"/>
              </w:rPr>
              <w:t>+8–12 %</w:t>
            </w:r>
          </w:p>
        </w:tc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8A48CB" w14:textId="77777777" w:rsidR="0021016D" w:rsidRDefault="00000000">
            <w:pPr>
              <w:spacing w:after="20"/>
            </w:pPr>
            <w:r>
              <w:rPr>
                <w:sz w:val="15"/>
              </w:rPr>
              <w:t>93–96 %</w:t>
            </w:r>
          </w:p>
        </w:tc>
        <w:tc>
          <w:tcPr>
            <w:tcW w:w="23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17359E" w14:textId="77777777" w:rsidR="0021016D" w:rsidRDefault="00000000">
            <w:pPr>
              <w:spacing w:after="20"/>
            </w:pPr>
            <w:r>
              <w:rPr>
                <w:sz w:val="15"/>
              </w:rPr>
              <w:t>18,8–19,4 s</w:t>
            </w:r>
          </w:p>
        </w:tc>
      </w:tr>
      <w:tr w:rsidR="0021016D" w14:paraId="596A2ECC" w14:textId="77777777">
        <w:trPr>
          <w:jc w:val="center"/>
        </w:trPr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947054" w14:textId="77777777" w:rsidR="0021016D" w:rsidRDefault="00000000">
            <w:pPr>
              <w:spacing w:after="20"/>
            </w:pPr>
            <w:r>
              <w:rPr>
                <w:sz w:val="15"/>
              </w:rPr>
              <w:t>400 µm</w:t>
            </w:r>
          </w:p>
        </w:tc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A6005D" w14:textId="77777777" w:rsidR="0021016D" w:rsidRDefault="00000000">
            <w:pPr>
              <w:spacing w:after="20"/>
            </w:pPr>
            <w:r>
              <w:rPr>
                <w:sz w:val="15"/>
              </w:rPr>
              <w:t>+10–15 %</w:t>
            </w:r>
          </w:p>
        </w:tc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68ABF5" w14:textId="77777777" w:rsidR="0021016D" w:rsidRDefault="00000000">
            <w:pPr>
              <w:spacing w:after="20"/>
            </w:pPr>
            <w:r>
              <w:rPr>
                <w:sz w:val="15"/>
              </w:rPr>
              <w:t>88–92 %</w:t>
            </w:r>
          </w:p>
        </w:tc>
        <w:tc>
          <w:tcPr>
            <w:tcW w:w="23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998402" w14:textId="77777777" w:rsidR="0021016D" w:rsidRDefault="00000000">
            <w:pPr>
              <w:spacing w:after="20"/>
            </w:pPr>
            <w:r>
              <w:rPr>
                <w:sz w:val="15"/>
              </w:rPr>
              <w:t>19,6–20,5 s</w:t>
            </w:r>
          </w:p>
        </w:tc>
      </w:tr>
      <w:tr w:rsidR="0021016D" w14:paraId="4B8199FB" w14:textId="77777777">
        <w:trPr>
          <w:jc w:val="center"/>
        </w:trPr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921B6E" w14:textId="77777777" w:rsidR="0021016D" w:rsidRDefault="00000000">
            <w:pPr>
              <w:spacing w:after="20"/>
            </w:pPr>
            <w:r>
              <w:rPr>
                <w:sz w:val="15"/>
              </w:rPr>
              <w:t>500 µm</w:t>
            </w:r>
          </w:p>
        </w:tc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332433" w14:textId="77777777" w:rsidR="0021016D" w:rsidRDefault="00000000">
            <w:pPr>
              <w:spacing w:after="20"/>
            </w:pPr>
            <w:r>
              <w:rPr>
                <w:sz w:val="15"/>
              </w:rPr>
              <w:t>+15–20 %</w:t>
            </w:r>
          </w:p>
        </w:tc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009F2E" w14:textId="77777777" w:rsidR="0021016D" w:rsidRDefault="00000000">
            <w:pPr>
              <w:spacing w:after="20"/>
            </w:pPr>
            <w:r>
              <w:rPr>
                <w:sz w:val="15"/>
              </w:rPr>
              <w:t>81–86 %</w:t>
            </w:r>
          </w:p>
        </w:tc>
        <w:tc>
          <w:tcPr>
            <w:tcW w:w="23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E77BB6" w14:textId="77777777" w:rsidR="0021016D" w:rsidRDefault="00000000">
            <w:pPr>
              <w:spacing w:after="20"/>
            </w:pPr>
            <w:r>
              <w:rPr>
                <w:sz w:val="15"/>
              </w:rPr>
              <w:t>20,9–22,2 s</w:t>
            </w:r>
          </w:p>
        </w:tc>
      </w:tr>
      <w:tr w:rsidR="0021016D" w14:paraId="7E3BA1FD" w14:textId="77777777">
        <w:trPr>
          <w:jc w:val="center"/>
        </w:trPr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FD1A1C" w14:textId="77777777" w:rsidR="0021016D" w:rsidRDefault="00000000">
            <w:pPr>
              <w:spacing w:after="20"/>
            </w:pPr>
            <w:r>
              <w:rPr>
                <w:sz w:val="15"/>
              </w:rPr>
              <w:t>600 µm</w:t>
            </w:r>
          </w:p>
        </w:tc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DF8701" w14:textId="77777777" w:rsidR="0021016D" w:rsidRDefault="00000000">
            <w:pPr>
              <w:spacing w:after="20"/>
            </w:pPr>
            <w:r>
              <w:rPr>
                <w:sz w:val="15"/>
              </w:rPr>
              <w:t>+15–20 %</w:t>
            </w:r>
          </w:p>
        </w:tc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4AFB3E" w14:textId="77777777" w:rsidR="0021016D" w:rsidRDefault="00000000">
            <w:pPr>
              <w:spacing w:after="20"/>
            </w:pPr>
            <w:r>
              <w:rPr>
                <w:sz w:val="15"/>
              </w:rPr>
              <w:t>73–78 %</w:t>
            </w:r>
          </w:p>
        </w:tc>
        <w:tc>
          <w:tcPr>
            <w:tcW w:w="23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95571B" w14:textId="77777777" w:rsidR="0021016D" w:rsidRDefault="00000000">
            <w:pPr>
              <w:spacing w:after="20"/>
            </w:pPr>
            <w:r>
              <w:rPr>
                <w:sz w:val="15"/>
              </w:rPr>
              <w:t>23,1–24,7 s</w:t>
            </w:r>
          </w:p>
        </w:tc>
      </w:tr>
      <w:tr w:rsidR="0021016D" w14:paraId="60CE9440" w14:textId="77777777">
        <w:trPr>
          <w:jc w:val="center"/>
        </w:trPr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C2586D" w14:textId="77777777" w:rsidR="0021016D" w:rsidRDefault="00000000">
            <w:pPr>
              <w:spacing w:after="20"/>
            </w:pPr>
            <w:r>
              <w:rPr>
                <w:sz w:val="15"/>
              </w:rPr>
              <w:t>700 µm</w:t>
            </w:r>
          </w:p>
        </w:tc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C72EA1" w14:textId="77777777" w:rsidR="0021016D" w:rsidRDefault="00000000">
            <w:pPr>
              <w:spacing w:after="20"/>
            </w:pPr>
            <w:r>
              <w:rPr>
                <w:sz w:val="15"/>
              </w:rPr>
              <w:t>+15–20 %</w:t>
            </w:r>
          </w:p>
        </w:tc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54B8F1" w14:textId="77777777" w:rsidR="0021016D" w:rsidRDefault="00000000">
            <w:pPr>
              <w:spacing w:after="20"/>
            </w:pPr>
            <w:r>
              <w:rPr>
                <w:sz w:val="15"/>
              </w:rPr>
              <w:t>66–72 %</w:t>
            </w:r>
          </w:p>
        </w:tc>
        <w:tc>
          <w:tcPr>
            <w:tcW w:w="23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47E952" w14:textId="77777777" w:rsidR="0021016D" w:rsidRDefault="00000000">
            <w:pPr>
              <w:spacing w:after="20"/>
            </w:pPr>
            <w:r>
              <w:rPr>
                <w:sz w:val="15"/>
              </w:rPr>
              <w:t>25,0–27,3 s</w:t>
            </w:r>
          </w:p>
        </w:tc>
      </w:tr>
      <w:tr w:rsidR="0021016D" w14:paraId="43E4123C" w14:textId="77777777">
        <w:trPr>
          <w:jc w:val="center"/>
        </w:trPr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1A548E" w14:textId="77777777" w:rsidR="0021016D" w:rsidRDefault="00000000">
            <w:pPr>
              <w:spacing w:after="20"/>
            </w:pPr>
            <w:r>
              <w:rPr>
                <w:sz w:val="15"/>
              </w:rPr>
              <w:t>800 µm</w:t>
            </w:r>
          </w:p>
        </w:tc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2ACEB6" w14:textId="77777777" w:rsidR="0021016D" w:rsidRDefault="00000000">
            <w:pPr>
              <w:spacing w:after="20"/>
            </w:pPr>
            <w:r>
              <w:rPr>
                <w:sz w:val="15"/>
              </w:rPr>
              <w:t>+15–20 %</w:t>
            </w:r>
          </w:p>
        </w:tc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48F12A" w14:textId="77777777" w:rsidR="0021016D" w:rsidRDefault="00000000">
            <w:pPr>
              <w:spacing w:after="20"/>
            </w:pPr>
            <w:r>
              <w:rPr>
                <w:sz w:val="15"/>
              </w:rPr>
              <w:t>59–65 %</w:t>
            </w:r>
          </w:p>
        </w:tc>
        <w:tc>
          <w:tcPr>
            <w:tcW w:w="23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5891F4" w14:textId="77777777" w:rsidR="0021016D" w:rsidRDefault="00000000">
            <w:pPr>
              <w:spacing w:after="20"/>
            </w:pPr>
            <w:r>
              <w:rPr>
                <w:sz w:val="15"/>
              </w:rPr>
              <w:t>27,7–30,5 s</w:t>
            </w:r>
          </w:p>
        </w:tc>
      </w:tr>
      <w:tr w:rsidR="0021016D" w14:paraId="1D67BA6D" w14:textId="77777777">
        <w:trPr>
          <w:jc w:val="center"/>
        </w:trPr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9C6469" w14:textId="77777777" w:rsidR="0021016D" w:rsidRDefault="00000000">
            <w:pPr>
              <w:spacing w:after="20"/>
            </w:pPr>
            <w:r>
              <w:rPr>
                <w:sz w:val="15"/>
              </w:rPr>
              <w:t>900 µm</w:t>
            </w:r>
          </w:p>
        </w:tc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C4D71A" w14:textId="77777777" w:rsidR="0021016D" w:rsidRDefault="00000000">
            <w:pPr>
              <w:spacing w:after="20"/>
            </w:pPr>
            <w:r>
              <w:rPr>
                <w:sz w:val="15"/>
              </w:rPr>
              <w:t>Poco efectivo</w:t>
            </w:r>
          </w:p>
        </w:tc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7CDAD0" w14:textId="77777777" w:rsidR="0021016D" w:rsidRDefault="00000000">
            <w:pPr>
              <w:spacing w:after="20"/>
            </w:pPr>
            <w:r>
              <w:rPr>
                <w:sz w:val="15"/>
              </w:rPr>
              <w:t>52–58 %</w:t>
            </w:r>
          </w:p>
        </w:tc>
        <w:tc>
          <w:tcPr>
            <w:tcW w:w="23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E31349" w14:textId="77777777" w:rsidR="0021016D" w:rsidRDefault="00000000">
            <w:pPr>
              <w:spacing w:after="20"/>
            </w:pPr>
            <w:r>
              <w:rPr>
                <w:sz w:val="15"/>
              </w:rPr>
              <w:t>31,0–34,6 s</w:t>
            </w:r>
          </w:p>
        </w:tc>
      </w:tr>
      <w:tr w:rsidR="0021016D" w14:paraId="5D7856DB" w14:textId="77777777">
        <w:trPr>
          <w:jc w:val="center"/>
        </w:trPr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67B872" w14:textId="77777777" w:rsidR="0021016D" w:rsidRDefault="00000000">
            <w:pPr>
              <w:spacing w:after="20"/>
            </w:pPr>
            <w:r>
              <w:rPr>
                <w:sz w:val="15"/>
              </w:rPr>
              <w:t>1.000 µm</w:t>
            </w:r>
          </w:p>
        </w:tc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1BC6E1" w14:textId="77777777" w:rsidR="0021016D" w:rsidRDefault="00000000">
            <w:pPr>
              <w:spacing w:after="20"/>
            </w:pPr>
            <w:r>
              <w:rPr>
                <w:sz w:val="15"/>
              </w:rPr>
              <w:t>Poco efectivo</w:t>
            </w:r>
          </w:p>
        </w:tc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A97AEE" w14:textId="77777777" w:rsidR="0021016D" w:rsidRDefault="00000000">
            <w:pPr>
              <w:spacing w:after="20"/>
            </w:pPr>
            <w:r>
              <w:rPr>
                <w:sz w:val="15"/>
              </w:rPr>
              <w:t>45–51 %</w:t>
            </w:r>
          </w:p>
        </w:tc>
        <w:tc>
          <w:tcPr>
            <w:tcW w:w="23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DDEA74" w14:textId="77777777" w:rsidR="0021016D" w:rsidRDefault="00000000">
            <w:pPr>
              <w:spacing w:after="20"/>
            </w:pPr>
            <w:r>
              <w:rPr>
                <w:sz w:val="15"/>
              </w:rPr>
              <w:t>35,3–40,0 s</w:t>
            </w:r>
          </w:p>
        </w:tc>
      </w:tr>
      <w:tr w:rsidR="0021016D" w14:paraId="56981A77" w14:textId="77777777">
        <w:trPr>
          <w:jc w:val="center"/>
        </w:trPr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A8ECFE" w14:textId="77777777" w:rsidR="0021016D" w:rsidRDefault="00000000">
            <w:pPr>
              <w:spacing w:after="20"/>
            </w:pPr>
            <w:r>
              <w:rPr>
                <w:sz w:val="15"/>
              </w:rPr>
              <w:t>1.200 µm</w:t>
            </w:r>
          </w:p>
        </w:tc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98B985" w14:textId="77777777" w:rsidR="0021016D" w:rsidRDefault="00000000">
            <w:pPr>
              <w:spacing w:after="20"/>
            </w:pPr>
            <w:r>
              <w:rPr>
                <w:sz w:val="15"/>
              </w:rPr>
              <w:t>No recomendable</w:t>
            </w:r>
          </w:p>
        </w:tc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11F6DD" w14:textId="77777777" w:rsidR="0021016D" w:rsidRDefault="00000000">
            <w:pPr>
              <w:spacing w:after="20"/>
            </w:pPr>
            <w:r>
              <w:rPr>
                <w:sz w:val="15"/>
              </w:rPr>
              <w:t>34–40 %</w:t>
            </w:r>
          </w:p>
        </w:tc>
        <w:tc>
          <w:tcPr>
            <w:tcW w:w="23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384411" w14:textId="77777777" w:rsidR="0021016D" w:rsidRDefault="00000000">
            <w:pPr>
              <w:spacing w:after="20"/>
            </w:pPr>
            <w:r>
              <w:rPr>
                <w:sz w:val="15"/>
              </w:rPr>
              <w:t>45,0–52,9 s</w:t>
            </w:r>
          </w:p>
        </w:tc>
      </w:tr>
      <w:tr w:rsidR="0021016D" w14:paraId="20648C26" w14:textId="77777777">
        <w:trPr>
          <w:jc w:val="center"/>
        </w:trPr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3C1C5A" w14:textId="77777777" w:rsidR="0021016D" w:rsidRDefault="00000000">
            <w:pPr>
              <w:spacing w:after="20"/>
            </w:pPr>
            <w:r>
              <w:rPr>
                <w:sz w:val="15"/>
              </w:rPr>
              <w:t>1.500 µm</w:t>
            </w:r>
          </w:p>
        </w:tc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18695C" w14:textId="77777777" w:rsidR="0021016D" w:rsidRDefault="00000000">
            <w:pPr>
              <w:spacing w:after="20"/>
            </w:pPr>
            <w:r>
              <w:rPr>
                <w:sz w:val="15"/>
              </w:rPr>
              <w:t>No recomendable</w:t>
            </w:r>
          </w:p>
        </w:tc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8EBEE6" w14:textId="77777777" w:rsidR="0021016D" w:rsidRDefault="00000000">
            <w:pPr>
              <w:spacing w:after="20"/>
            </w:pPr>
            <w:r>
              <w:rPr>
                <w:sz w:val="15"/>
              </w:rPr>
              <w:t>23–28 %</w:t>
            </w:r>
          </w:p>
        </w:tc>
        <w:tc>
          <w:tcPr>
            <w:tcW w:w="23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3E342D" w14:textId="77777777" w:rsidR="0021016D" w:rsidRDefault="00000000">
            <w:pPr>
              <w:spacing w:after="20"/>
            </w:pPr>
            <w:r>
              <w:rPr>
                <w:sz w:val="15"/>
              </w:rPr>
              <w:t>64,3–78,3 s</w:t>
            </w:r>
          </w:p>
        </w:tc>
      </w:tr>
    </w:tbl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94"/>
      </w:tblGrid>
      <w:tr w:rsidR="0021016D" w:rsidRPr="00EA345D" w14:paraId="4CCF9946" w14:textId="77777777">
        <w:tc>
          <w:tcPr>
            <w:tcW w:w="9994" w:type="dxa"/>
            <w:shd w:val="clear" w:color="auto" w:fill="F1F1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615390" w14:textId="77777777" w:rsidR="0021016D" w:rsidRPr="00EA345D" w:rsidRDefault="00000000">
            <w:pPr>
              <w:rPr>
                <w:lang w:val="es-CL"/>
              </w:rPr>
            </w:pPr>
            <w:r w:rsidRPr="00EA345D">
              <w:rPr>
                <w:b/>
                <w:lang w:val="es-CL"/>
              </w:rPr>
              <w:t xml:space="preserve">Interpretación: </w:t>
            </w:r>
            <w:r w:rsidRPr="00EA345D">
              <w:rPr>
                <w:lang w:val="es-CL"/>
              </w:rPr>
              <w:t>más agua puede recuperar parte del sello interno, pero no repone el material ni corrige placas o impulsor desgastados. Un exceso puede producir golpeteo; HIBON indica reducir lentamente el caudal para diferenciar golpeteo de cavitación.</w:t>
            </w:r>
          </w:p>
        </w:tc>
      </w:tr>
    </w:tbl>
    <w:p w14:paraId="5337E3BA" w14:textId="77777777" w:rsidR="0021016D" w:rsidRPr="00EA345D" w:rsidRDefault="0021016D">
      <w:pPr>
        <w:spacing w:after="0"/>
        <w:rPr>
          <w:lang w:val="es-CL"/>
        </w:rPr>
      </w:pPr>
    </w:p>
    <w:p w14:paraId="2228337C" w14:textId="77777777" w:rsidR="0021016D" w:rsidRDefault="00000000">
      <w:pPr>
        <w:pStyle w:val="Ttulo2"/>
      </w:pPr>
      <w:r>
        <w:t>5.4 Efecto de una regulación desigual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1440"/>
        <w:gridCol w:w="1656"/>
        <w:gridCol w:w="5112"/>
      </w:tblGrid>
      <w:tr w:rsidR="0021016D" w14:paraId="05696D29" w14:textId="77777777">
        <w:trPr>
          <w:tblHeader/>
          <w:jc w:val="center"/>
        </w:trPr>
        <w:tc>
          <w:tcPr>
            <w:tcW w:w="1440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4BD883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Lado A</w:t>
            </w:r>
          </w:p>
        </w:tc>
        <w:tc>
          <w:tcPr>
            <w:tcW w:w="1440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BE09D6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Lado B</w:t>
            </w:r>
          </w:p>
        </w:tc>
        <w:tc>
          <w:tcPr>
            <w:tcW w:w="1656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8C0E1D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Juego total</w:t>
            </w:r>
          </w:p>
        </w:tc>
        <w:tc>
          <w:tcPr>
            <w:tcW w:w="5112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06514A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Tiempo / efecto esperado</w:t>
            </w:r>
          </w:p>
        </w:tc>
      </w:tr>
      <w:tr w:rsidR="0021016D" w14:paraId="2FC36C01" w14:textId="77777777">
        <w:trPr>
          <w:jc w:val="center"/>
        </w:trPr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8D793D" w14:textId="77777777" w:rsidR="0021016D" w:rsidRDefault="00000000">
            <w:pPr>
              <w:spacing w:after="20"/>
            </w:pPr>
            <w:r>
              <w:rPr>
                <w:sz w:val="16"/>
              </w:rPr>
              <w:t>200 µm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70ED9B" w14:textId="77777777" w:rsidR="0021016D" w:rsidRDefault="00000000">
            <w:pPr>
              <w:spacing w:after="20"/>
            </w:pPr>
            <w:r>
              <w:rPr>
                <w:sz w:val="16"/>
              </w:rPr>
              <w:t>200 µm</w:t>
            </w:r>
          </w:p>
        </w:tc>
        <w:tc>
          <w:tcPr>
            <w:tcW w:w="16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5821FB" w14:textId="77777777" w:rsidR="0021016D" w:rsidRDefault="00000000">
            <w:pPr>
              <w:spacing w:after="20"/>
            </w:pPr>
            <w:r>
              <w:rPr>
                <w:sz w:val="16"/>
              </w:rPr>
              <w:t>400 µm</w:t>
            </w:r>
          </w:p>
        </w:tc>
        <w:tc>
          <w:tcPr>
            <w:tcW w:w="51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1C8FBF" w14:textId="77777777" w:rsidR="0021016D" w:rsidRDefault="00000000">
            <w:pPr>
              <w:spacing w:after="20"/>
            </w:pPr>
            <w:r>
              <w:rPr>
                <w:sz w:val="16"/>
              </w:rPr>
              <w:t>Línea base: 18,0 s.</w:t>
            </w:r>
          </w:p>
        </w:tc>
      </w:tr>
      <w:tr w:rsidR="0021016D" w:rsidRPr="00EA345D" w14:paraId="6587C9C3" w14:textId="77777777">
        <w:trPr>
          <w:jc w:val="center"/>
        </w:trPr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131F21" w14:textId="77777777" w:rsidR="0021016D" w:rsidRDefault="00000000">
            <w:pPr>
              <w:spacing w:after="20"/>
            </w:pPr>
            <w:r>
              <w:rPr>
                <w:sz w:val="16"/>
              </w:rPr>
              <w:t>200 µm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9E1ABE" w14:textId="77777777" w:rsidR="0021016D" w:rsidRDefault="00000000">
            <w:pPr>
              <w:spacing w:after="20"/>
            </w:pPr>
            <w:r>
              <w:rPr>
                <w:sz w:val="16"/>
              </w:rPr>
              <w:t>600 µm</w:t>
            </w:r>
          </w:p>
        </w:tc>
        <w:tc>
          <w:tcPr>
            <w:tcW w:w="16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74B846" w14:textId="77777777" w:rsidR="0021016D" w:rsidRDefault="00000000">
            <w:pPr>
              <w:spacing w:after="20"/>
            </w:pPr>
            <w:r>
              <w:rPr>
                <w:sz w:val="16"/>
              </w:rPr>
              <w:t>800 µm</w:t>
            </w:r>
          </w:p>
        </w:tc>
        <w:tc>
          <w:tcPr>
            <w:tcW w:w="51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CE39AF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6"/>
                <w:lang w:val="es-CL"/>
              </w:rPr>
              <w:t>No equivale a 200 µm nominal: un lado mantiene fuga elevada; medir sólo A daría una aceptación falsa.</w:t>
            </w:r>
          </w:p>
        </w:tc>
      </w:tr>
      <w:tr w:rsidR="0021016D" w:rsidRPr="00EA345D" w14:paraId="4C7B0B74" w14:textId="77777777">
        <w:trPr>
          <w:jc w:val="center"/>
        </w:trPr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5419DB" w14:textId="77777777" w:rsidR="0021016D" w:rsidRDefault="00000000">
            <w:pPr>
              <w:spacing w:after="20"/>
            </w:pPr>
            <w:r>
              <w:rPr>
                <w:sz w:val="16"/>
              </w:rPr>
              <w:t>100 µm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709C22" w14:textId="77777777" w:rsidR="0021016D" w:rsidRDefault="00000000">
            <w:pPr>
              <w:spacing w:after="20"/>
            </w:pPr>
            <w:r>
              <w:rPr>
                <w:sz w:val="16"/>
              </w:rPr>
              <w:t>300 µm</w:t>
            </w:r>
          </w:p>
        </w:tc>
        <w:tc>
          <w:tcPr>
            <w:tcW w:w="16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229952" w14:textId="77777777" w:rsidR="0021016D" w:rsidRDefault="00000000">
            <w:pPr>
              <w:spacing w:after="20"/>
            </w:pPr>
            <w:r>
              <w:rPr>
                <w:sz w:val="16"/>
              </w:rPr>
              <w:t>400 µm</w:t>
            </w:r>
          </w:p>
        </w:tc>
        <w:tc>
          <w:tcPr>
            <w:tcW w:w="51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60B7E1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6"/>
                <w:lang w:val="es-CL"/>
              </w:rPr>
              <w:t>El total parece correcto, pero existe riesgo de roce en A y fuga mayor en B.</w:t>
            </w:r>
          </w:p>
        </w:tc>
      </w:tr>
      <w:tr w:rsidR="0021016D" w:rsidRPr="00EA345D" w14:paraId="6B1D5E6C" w14:textId="77777777">
        <w:trPr>
          <w:jc w:val="center"/>
        </w:trPr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733D61" w14:textId="77777777" w:rsidR="0021016D" w:rsidRDefault="00000000">
            <w:pPr>
              <w:spacing w:after="20"/>
            </w:pPr>
            <w:r>
              <w:rPr>
                <w:sz w:val="16"/>
              </w:rPr>
              <w:t>400 µm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067CB8" w14:textId="77777777" w:rsidR="0021016D" w:rsidRDefault="00000000">
            <w:pPr>
              <w:spacing w:after="20"/>
            </w:pPr>
            <w:r>
              <w:rPr>
                <w:sz w:val="16"/>
              </w:rPr>
              <w:t>400 µm</w:t>
            </w:r>
          </w:p>
        </w:tc>
        <w:tc>
          <w:tcPr>
            <w:tcW w:w="16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EB6774" w14:textId="77777777" w:rsidR="0021016D" w:rsidRDefault="00000000">
            <w:pPr>
              <w:spacing w:after="20"/>
            </w:pPr>
            <w:r>
              <w:rPr>
                <w:sz w:val="16"/>
              </w:rPr>
              <w:t>800 µm</w:t>
            </w:r>
          </w:p>
        </w:tc>
        <w:tc>
          <w:tcPr>
            <w:tcW w:w="51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EC80FD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6"/>
                <w:lang w:val="es-CL"/>
              </w:rPr>
              <w:t>Centrado, pero el modelo interno adopta 85 % de capacidad y 21,2 s.</w:t>
            </w:r>
          </w:p>
        </w:tc>
      </w:tr>
    </w:tbl>
    <w:p w14:paraId="60BC4075" w14:textId="77777777" w:rsidR="0021016D" w:rsidRPr="00EA345D" w:rsidRDefault="00000000">
      <w:pPr>
        <w:rPr>
          <w:lang w:val="es-CL"/>
        </w:rPr>
      </w:pPr>
      <w:r w:rsidRPr="00EA345D">
        <w:rPr>
          <w:lang w:val="es-CL"/>
        </w:rPr>
        <w:br w:type="page"/>
      </w:r>
    </w:p>
    <w:p w14:paraId="31019FA6" w14:textId="77777777" w:rsidR="0021016D" w:rsidRPr="00EA345D" w:rsidRDefault="00000000">
      <w:pPr>
        <w:pStyle w:val="Ttulo1"/>
        <w:rPr>
          <w:lang w:val="es-CL"/>
        </w:rPr>
      </w:pPr>
      <w:r w:rsidRPr="00EA345D">
        <w:rPr>
          <w:lang w:val="es-CL"/>
        </w:rPr>
        <w:lastRenderedPageBreak/>
        <w:t>6. Torque, potencia y corriente del motor</w:t>
      </w:r>
    </w:p>
    <w:p w14:paraId="2656604C" w14:textId="77777777" w:rsidR="0021016D" w:rsidRPr="00EA345D" w:rsidRDefault="00000000">
      <w:pPr>
        <w:pStyle w:val="Ttulo2"/>
        <w:rPr>
          <w:lang w:val="es-CL"/>
        </w:rPr>
      </w:pPr>
      <w:r w:rsidRPr="00EA345D">
        <w:rPr>
          <w:lang w:val="es-CL"/>
        </w:rPr>
        <w:t>6.1 Qué se puede calcular</w:t>
      </w:r>
    </w:p>
    <w:p w14:paraId="5AB917E7" w14:textId="77777777" w:rsidR="0021016D" w:rsidRPr="00EA345D" w:rsidRDefault="00000000">
      <w:pPr>
        <w:rPr>
          <w:lang w:val="es-CL"/>
        </w:rPr>
      </w:pPr>
      <w:r w:rsidRPr="00EA345D">
        <w:rPr>
          <w:lang w:val="es-CL"/>
        </w:rPr>
        <w:t>El torque del eje depende de la potencia absorbida por la bomba y de su velocidad:</w:t>
      </w:r>
    </w:p>
    <w:p w14:paraId="09D6E006" w14:textId="77777777" w:rsidR="0021016D" w:rsidRDefault="00000000">
      <w:pPr>
        <w:jc w:val="center"/>
      </w:pPr>
      <w:r>
        <w:rPr>
          <w:b/>
          <w:sz w:val="24"/>
        </w:rPr>
        <w:t>T [N·m] = 9550 × Pabs [kW] ÷ n [rpm]</w:t>
      </w:r>
    </w:p>
    <w:p w14:paraId="135CF743" w14:textId="77777777" w:rsidR="0021016D" w:rsidRPr="00EA345D" w:rsidRDefault="00000000">
      <w:pPr>
        <w:rPr>
          <w:lang w:val="es-CL"/>
        </w:rPr>
      </w:pPr>
      <w:r w:rsidRPr="00EA345D">
        <w:rPr>
          <w:lang w:val="es-CL"/>
        </w:rPr>
        <w:t>El catálogo ALPHA 50+ entrega Pabs al eje según velocidad y presión. Para operación con aspiración a 1013,25 mbar absolutos, se debe leer Pabs en la curva de compresor correspondiente a las rpm y a la presión de descarga.</w:t>
      </w:r>
    </w:p>
    <w:p w14:paraId="708677D7" w14:textId="77777777" w:rsidR="0021016D" w:rsidRPr="00EA345D" w:rsidRDefault="00000000">
      <w:pPr>
        <w:rPr>
          <w:lang w:val="es-CL"/>
        </w:rPr>
      </w:pPr>
      <w:r w:rsidRPr="00EA345D">
        <w:rPr>
          <w:lang w:val="es-CL"/>
        </w:rPr>
        <w:t>La potencia eléctrica trifásica puede estimarse como:</w:t>
      </w:r>
    </w:p>
    <w:p w14:paraId="71B05D47" w14:textId="77777777" w:rsidR="0021016D" w:rsidRDefault="00000000">
      <w:pPr>
        <w:jc w:val="center"/>
      </w:pPr>
      <w:r>
        <w:rPr>
          <w:b/>
          <w:sz w:val="22"/>
        </w:rPr>
        <w:t>I [A] = 1000 × Pabs ÷ (√3 × V × ηmotor × cos φ)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94"/>
      </w:tblGrid>
      <w:tr w:rsidR="0021016D" w:rsidRPr="00EA345D" w14:paraId="4C96ACFE" w14:textId="77777777">
        <w:tc>
          <w:tcPr>
            <w:tcW w:w="9994" w:type="dxa"/>
            <w:shd w:val="clear" w:color="auto" w:fill="F1F1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F75578" w14:textId="77777777" w:rsidR="0021016D" w:rsidRPr="00EA345D" w:rsidRDefault="00000000">
            <w:pPr>
              <w:rPr>
                <w:lang w:val="es-CL"/>
              </w:rPr>
            </w:pPr>
            <w:r w:rsidRPr="00EA345D">
              <w:rPr>
                <w:b/>
                <w:lang w:val="es-CL"/>
              </w:rPr>
              <w:t xml:space="preserve">Importante: </w:t>
            </w:r>
            <w:r w:rsidRPr="00EA345D">
              <w:rPr>
                <w:lang w:val="es-CL"/>
              </w:rPr>
              <w:t>torque y corriente no son perfectamente proporcionales a carga baja porque el motor mantiene corriente de magnetización. Para diagnóstico, prefiera potencia trifásica medida y compare contra una línea base del mismo equipo.</w:t>
            </w:r>
          </w:p>
        </w:tc>
      </w:tr>
    </w:tbl>
    <w:p w14:paraId="4B77624A" w14:textId="77777777" w:rsidR="0021016D" w:rsidRPr="00EA345D" w:rsidRDefault="0021016D">
      <w:pPr>
        <w:spacing w:after="0"/>
        <w:rPr>
          <w:lang w:val="es-CL"/>
        </w:rPr>
      </w:pPr>
    </w:p>
    <w:p w14:paraId="3E029ECE" w14:textId="77777777" w:rsidR="0021016D" w:rsidRPr="00EA345D" w:rsidRDefault="00000000">
      <w:pPr>
        <w:pStyle w:val="Ttulo2"/>
        <w:rPr>
          <w:lang w:val="es-CL"/>
        </w:rPr>
      </w:pPr>
      <w:r w:rsidRPr="00EA345D">
        <w:rPr>
          <w:lang w:val="es-CL"/>
        </w:rPr>
        <w:t>6.2 Ejemplo ilustrativo — no corresponde a la placa real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48"/>
        <w:gridCol w:w="2160"/>
        <w:gridCol w:w="2304"/>
        <w:gridCol w:w="2160"/>
      </w:tblGrid>
      <w:tr w:rsidR="0021016D" w14:paraId="7EF96F8D" w14:textId="77777777">
        <w:trPr>
          <w:tblHeader/>
          <w:jc w:val="center"/>
        </w:trPr>
        <w:tc>
          <w:tcPr>
            <w:tcW w:w="4608" w:type="dxa"/>
            <w:gridSpan w:val="2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930A39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Dato supuesto</w:t>
            </w:r>
          </w:p>
        </w:tc>
        <w:tc>
          <w:tcPr>
            <w:tcW w:w="3168" w:type="dxa"/>
            <w:gridSpan w:val="2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FBE7D3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Valor</w:t>
            </w:r>
          </w:p>
        </w:tc>
      </w:tr>
      <w:tr w:rsidR="0021016D" w14:paraId="22A1ED94" w14:textId="77777777">
        <w:trPr>
          <w:jc w:val="center"/>
        </w:trPr>
        <w:tc>
          <w:tcPr>
            <w:tcW w:w="4608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3975A0" w14:textId="77777777" w:rsidR="0021016D" w:rsidRDefault="00000000">
            <w:pPr>
              <w:spacing w:after="20"/>
            </w:pPr>
            <w:r>
              <w:rPr>
                <w:sz w:val="17"/>
              </w:rPr>
              <w:t>Potencia nominal motor</w:t>
            </w:r>
          </w:p>
        </w:tc>
        <w:tc>
          <w:tcPr>
            <w:tcW w:w="3168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624947" w14:textId="77777777" w:rsidR="0021016D" w:rsidRDefault="00000000">
            <w:pPr>
              <w:spacing w:after="20"/>
            </w:pPr>
            <w:r>
              <w:rPr>
                <w:sz w:val="17"/>
              </w:rPr>
              <w:t>90 kW</w:t>
            </w:r>
          </w:p>
        </w:tc>
      </w:tr>
      <w:tr w:rsidR="0021016D" w14:paraId="3A27CFCA" w14:textId="77777777">
        <w:trPr>
          <w:jc w:val="center"/>
        </w:trPr>
        <w:tc>
          <w:tcPr>
            <w:tcW w:w="4608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2416DD" w14:textId="77777777" w:rsidR="0021016D" w:rsidRDefault="00000000">
            <w:pPr>
              <w:spacing w:after="20"/>
            </w:pPr>
            <w:r>
              <w:rPr>
                <w:sz w:val="17"/>
              </w:rPr>
              <w:t>Velocidad</w:t>
            </w:r>
          </w:p>
        </w:tc>
        <w:tc>
          <w:tcPr>
            <w:tcW w:w="3168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8DFCCB" w14:textId="77777777" w:rsidR="0021016D" w:rsidRDefault="00000000">
            <w:pPr>
              <w:spacing w:after="20"/>
            </w:pPr>
            <w:r>
              <w:rPr>
                <w:sz w:val="17"/>
              </w:rPr>
              <w:t>690 rpm</w:t>
            </w:r>
          </w:p>
        </w:tc>
      </w:tr>
      <w:tr w:rsidR="0021016D" w14:paraId="0C2BFEAB" w14:textId="77777777">
        <w:trPr>
          <w:jc w:val="center"/>
        </w:trPr>
        <w:tc>
          <w:tcPr>
            <w:tcW w:w="4608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5B3C45" w14:textId="77777777" w:rsidR="0021016D" w:rsidRDefault="00000000">
            <w:pPr>
              <w:spacing w:after="20"/>
            </w:pPr>
            <w:r>
              <w:rPr>
                <w:sz w:val="17"/>
              </w:rPr>
              <w:t>Potencia absorbida al eje</w:t>
            </w:r>
          </w:p>
        </w:tc>
        <w:tc>
          <w:tcPr>
            <w:tcW w:w="3168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23EC45" w14:textId="77777777" w:rsidR="0021016D" w:rsidRDefault="00000000">
            <w:pPr>
              <w:spacing w:after="20"/>
            </w:pPr>
            <w:r>
              <w:rPr>
                <w:sz w:val="17"/>
              </w:rPr>
              <w:t>70 kW</w:t>
            </w:r>
          </w:p>
        </w:tc>
      </w:tr>
      <w:tr w:rsidR="0021016D" w14:paraId="14FC5C31" w14:textId="77777777">
        <w:trPr>
          <w:jc w:val="center"/>
        </w:trPr>
        <w:tc>
          <w:tcPr>
            <w:tcW w:w="4608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D5934E" w14:textId="77777777" w:rsidR="0021016D" w:rsidRDefault="00000000">
            <w:pPr>
              <w:spacing w:after="20"/>
            </w:pPr>
            <w:r>
              <w:rPr>
                <w:sz w:val="17"/>
              </w:rPr>
              <w:t>Tensión</w:t>
            </w:r>
          </w:p>
        </w:tc>
        <w:tc>
          <w:tcPr>
            <w:tcW w:w="3168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80DF1E" w14:textId="77777777" w:rsidR="0021016D" w:rsidRDefault="00000000">
            <w:pPr>
              <w:spacing w:after="20"/>
            </w:pPr>
            <w:r>
              <w:rPr>
                <w:sz w:val="17"/>
              </w:rPr>
              <w:t>400 V</w:t>
            </w:r>
          </w:p>
        </w:tc>
      </w:tr>
      <w:tr w:rsidR="0021016D" w14:paraId="73578F81" w14:textId="77777777">
        <w:trPr>
          <w:jc w:val="center"/>
        </w:trPr>
        <w:tc>
          <w:tcPr>
            <w:tcW w:w="4608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69728F" w14:textId="77777777" w:rsidR="0021016D" w:rsidRDefault="00000000">
            <w:pPr>
              <w:spacing w:after="20"/>
            </w:pPr>
            <w:r>
              <w:rPr>
                <w:sz w:val="17"/>
              </w:rPr>
              <w:t>Rendimiento motor</w:t>
            </w:r>
          </w:p>
        </w:tc>
        <w:tc>
          <w:tcPr>
            <w:tcW w:w="3168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5C989C" w14:textId="77777777" w:rsidR="0021016D" w:rsidRDefault="00000000">
            <w:pPr>
              <w:spacing w:after="20"/>
            </w:pPr>
            <w:r>
              <w:rPr>
                <w:sz w:val="17"/>
              </w:rPr>
              <w:t>95 %</w:t>
            </w:r>
          </w:p>
        </w:tc>
      </w:tr>
      <w:tr w:rsidR="0021016D" w14:paraId="6AB1EE80" w14:textId="77777777">
        <w:trPr>
          <w:jc w:val="center"/>
        </w:trPr>
        <w:tc>
          <w:tcPr>
            <w:tcW w:w="4608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294B37" w14:textId="77777777" w:rsidR="0021016D" w:rsidRDefault="00000000">
            <w:pPr>
              <w:spacing w:after="20"/>
            </w:pPr>
            <w:r>
              <w:rPr>
                <w:sz w:val="17"/>
              </w:rPr>
              <w:t>Factor de potencia</w:t>
            </w:r>
          </w:p>
        </w:tc>
        <w:tc>
          <w:tcPr>
            <w:tcW w:w="3168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37407E" w14:textId="77777777" w:rsidR="0021016D" w:rsidRDefault="00000000">
            <w:pPr>
              <w:spacing w:after="20"/>
            </w:pPr>
            <w:r>
              <w:rPr>
                <w:sz w:val="17"/>
              </w:rPr>
              <w:t>0,85</w:t>
            </w:r>
          </w:p>
        </w:tc>
      </w:tr>
      <w:tr w:rsidR="0021016D" w14:paraId="3B70F772" w14:textId="77777777">
        <w:trPr>
          <w:tblHeader/>
          <w:jc w:val="center"/>
        </w:trPr>
        <w:tc>
          <w:tcPr>
            <w:tcW w:w="2448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1789D7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Resultado</w:t>
            </w:r>
          </w:p>
        </w:tc>
        <w:tc>
          <w:tcPr>
            <w:tcW w:w="4464" w:type="dxa"/>
            <w:gridSpan w:val="2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0FDD76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Cálculo</w:t>
            </w:r>
          </w:p>
        </w:tc>
        <w:tc>
          <w:tcPr>
            <w:tcW w:w="2160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AFE856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Valor</w:t>
            </w:r>
          </w:p>
        </w:tc>
      </w:tr>
      <w:tr w:rsidR="0021016D" w14:paraId="0F6EAA8F" w14:textId="77777777">
        <w:trPr>
          <w:jc w:val="center"/>
        </w:trPr>
        <w:tc>
          <w:tcPr>
            <w:tcW w:w="24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D19FD6" w14:textId="77777777" w:rsidR="0021016D" w:rsidRDefault="00000000">
            <w:pPr>
              <w:spacing w:after="20"/>
            </w:pPr>
            <w:r>
              <w:rPr>
                <w:sz w:val="17"/>
              </w:rPr>
              <w:t>Torque nominal motor</w:t>
            </w:r>
          </w:p>
        </w:tc>
        <w:tc>
          <w:tcPr>
            <w:tcW w:w="4464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EDC343" w14:textId="77777777" w:rsidR="0021016D" w:rsidRDefault="00000000">
            <w:pPr>
              <w:spacing w:after="20"/>
            </w:pPr>
            <w:r>
              <w:rPr>
                <w:sz w:val="17"/>
              </w:rPr>
              <w:t>9550 × 90 ÷ 690</w:t>
            </w:r>
          </w:p>
        </w:tc>
        <w:tc>
          <w:tcPr>
            <w:tcW w:w="21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68B82F" w14:textId="77777777" w:rsidR="0021016D" w:rsidRDefault="00000000">
            <w:pPr>
              <w:spacing w:after="20"/>
            </w:pPr>
            <w:r>
              <w:rPr>
                <w:sz w:val="17"/>
              </w:rPr>
              <w:t>1.246 N·m</w:t>
            </w:r>
          </w:p>
        </w:tc>
      </w:tr>
      <w:tr w:rsidR="0021016D" w14:paraId="72109255" w14:textId="77777777">
        <w:trPr>
          <w:jc w:val="center"/>
        </w:trPr>
        <w:tc>
          <w:tcPr>
            <w:tcW w:w="24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91EE5E" w14:textId="77777777" w:rsidR="0021016D" w:rsidRDefault="00000000">
            <w:pPr>
              <w:spacing w:after="20"/>
            </w:pPr>
            <w:r>
              <w:rPr>
                <w:sz w:val="17"/>
              </w:rPr>
              <w:t>Torque de operación</w:t>
            </w:r>
          </w:p>
        </w:tc>
        <w:tc>
          <w:tcPr>
            <w:tcW w:w="4464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724B64" w14:textId="77777777" w:rsidR="0021016D" w:rsidRDefault="00000000">
            <w:pPr>
              <w:spacing w:after="20"/>
            </w:pPr>
            <w:r>
              <w:rPr>
                <w:sz w:val="17"/>
              </w:rPr>
              <w:t>9550 × 70 ÷ 690</w:t>
            </w:r>
          </w:p>
        </w:tc>
        <w:tc>
          <w:tcPr>
            <w:tcW w:w="21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C2FA7F" w14:textId="77777777" w:rsidR="0021016D" w:rsidRDefault="00000000">
            <w:pPr>
              <w:spacing w:after="20"/>
            </w:pPr>
            <w:r>
              <w:rPr>
                <w:sz w:val="17"/>
              </w:rPr>
              <w:t>969 N·m</w:t>
            </w:r>
          </w:p>
        </w:tc>
      </w:tr>
      <w:tr w:rsidR="0021016D" w14:paraId="32CD8C8D" w14:textId="77777777">
        <w:trPr>
          <w:jc w:val="center"/>
        </w:trPr>
        <w:tc>
          <w:tcPr>
            <w:tcW w:w="24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CAA990" w14:textId="77777777" w:rsidR="0021016D" w:rsidRDefault="00000000">
            <w:pPr>
              <w:spacing w:after="20"/>
            </w:pPr>
            <w:r>
              <w:rPr>
                <w:sz w:val="17"/>
              </w:rPr>
              <w:t>Carga de torque</w:t>
            </w:r>
          </w:p>
        </w:tc>
        <w:tc>
          <w:tcPr>
            <w:tcW w:w="4464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D7B554" w14:textId="77777777" w:rsidR="0021016D" w:rsidRDefault="00000000">
            <w:pPr>
              <w:spacing w:after="20"/>
            </w:pPr>
            <w:r>
              <w:rPr>
                <w:sz w:val="17"/>
              </w:rPr>
              <w:t>70 ÷ 90</w:t>
            </w:r>
          </w:p>
        </w:tc>
        <w:tc>
          <w:tcPr>
            <w:tcW w:w="21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544450" w14:textId="77777777" w:rsidR="0021016D" w:rsidRDefault="00000000">
            <w:pPr>
              <w:spacing w:after="20"/>
            </w:pPr>
            <w:r>
              <w:rPr>
                <w:sz w:val="17"/>
              </w:rPr>
              <w:t>77,8 %</w:t>
            </w:r>
          </w:p>
        </w:tc>
      </w:tr>
      <w:tr w:rsidR="0021016D" w14:paraId="57382868" w14:textId="77777777">
        <w:trPr>
          <w:jc w:val="center"/>
        </w:trPr>
        <w:tc>
          <w:tcPr>
            <w:tcW w:w="24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95CEBF" w14:textId="77777777" w:rsidR="0021016D" w:rsidRDefault="00000000">
            <w:pPr>
              <w:spacing w:after="20"/>
            </w:pPr>
            <w:r>
              <w:rPr>
                <w:sz w:val="17"/>
              </w:rPr>
              <w:t>Corriente estimada</w:t>
            </w:r>
          </w:p>
        </w:tc>
        <w:tc>
          <w:tcPr>
            <w:tcW w:w="4464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2940D8" w14:textId="77777777" w:rsidR="0021016D" w:rsidRDefault="00000000">
            <w:pPr>
              <w:spacing w:after="20"/>
            </w:pPr>
            <w:r>
              <w:rPr>
                <w:sz w:val="17"/>
              </w:rPr>
              <w:t>70.000 ÷ (√3×400×0,95×0,85)</w:t>
            </w:r>
          </w:p>
        </w:tc>
        <w:tc>
          <w:tcPr>
            <w:tcW w:w="21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A94E94" w14:textId="77777777" w:rsidR="0021016D" w:rsidRDefault="00000000">
            <w:pPr>
              <w:spacing w:after="20"/>
            </w:pPr>
            <w:r>
              <w:rPr>
                <w:sz w:val="17"/>
              </w:rPr>
              <w:t>125 A</w:t>
            </w:r>
          </w:p>
        </w:tc>
      </w:tr>
      <w:tr w:rsidR="0021016D" w14:paraId="11E2109A" w14:textId="77777777">
        <w:trPr>
          <w:jc w:val="center"/>
        </w:trPr>
        <w:tc>
          <w:tcPr>
            <w:tcW w:w="24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72F0CE" w14:textId="77777777" w:rsidR="0021016D" w:rsidRDefault="00000000">
            <w:pPr>
              <w:spacing w:after="20"/>
            </w:pPr>
            <w:r>
              <w:rPr>
                <w:sz w:val="17"/>
              </w:rPr>
              <w:t>Corriente nominal calculada</w:t>
            </w:r>
          </w:p>
        </w:tc>
        <w:tc>
          <w:tcPr>
            <w:tcW w:w="4464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8CD7AA" w14:textId="77777777" w:rsidR="0021016D" w:rsidRDefault="00000000">
            <w:pPr>
              <w:spacing w:after="20"/>
            </w:pPr>
            <w:r>
              <w:rPr>
                <w:sz w:val="17"/>
              </w:rPr>
              <w:t>90.000 ÷ (√3×400×0,95×0,85)</w:t>
            </w:r>
          </w:p>
        </w:tc>
        <w:tc>
          <w:tcPr>
            <w:tcW w:w="21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3A83E0" w14:textId="77777777" w:rsidR="0021016D" w:rsidRDefault="00000000">
            <w:pPr>
              <w:spacing w:after="20"/>
            </w:pPr>
            <w:r>
              <w:rPr>
                <w:sz w:val="17"/>
              </w:rPr>
              <w:t>161 A</w:t>
            </w:r>
          </w:p>
        </w:tc>
      </w:tr>
      <w:tr w:rsidR="0021016D" w14:paraId="2BBDC573" w14:textId="77777777">
        <w:trPr>
          <w:jc w:val="center"/>
        </w:trPr>
        <w:tc>
          <w:tcPr>
            <w:tcW w:w="24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A3B0D3" w14:textId="77777777" w:rsidR="0021016D" w:rsidRDefault="00000000">
            <w:pPr>
              <w:spacing w:after="20"/>
            </w:pPr>
            <w:r>
              <w:rPr>
                <w:sz w:val="17"/>
              </w:rPr>
              <w:t>Porcentaje de corriente</w:t>
            </w:r>
          </w:p>
        </w:tc>
        <w:tc>
          <w:tcPr>
            <w:tcW w:w="4464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C35011" w14:textId="77777777" w:rsidR="0021016D" w:rsidRDefault="00000000">
            <w:pPr>
              <w:spacing w:after="20"/>
            </w:pPr>
            <w:r>
              <w:rPr>
                <w:sz w:val="17"/>
              </w:rPr>
              <w:t>125 ÷ 161</w:t>
            </w:r>
          </w:p>
        </w:tc>
        <w:tc>
          <w:tcPr>
            <w:tcW w:w="21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E3659C" w14:textId="77777777" w:rsidR="0021016D" w:rsidRDefault="00000000">
            <w:pPr>
              <w:spacing w:after="20"/>
            </w:pPr>
            <w:r>
              <w:rPr>
                <w:sz w:val="17"/>
              </w:rPr>
              <w:t>77,8 %</w:t>
            </w:r>
          </w:p>
        </w:tc>
      </w:tr>
    </w:tbl>
    <w:p w14:paraId="2A4C93F6" w14:textId="77777777" w:rsidR="0021016D" w:rsidRDefault="00000000">
      <w:r>
        <w:br w:type="page"/>
      </w:r>
    </w:p>
    <w:p w14:paraId="56D50D45" w14:textId="77777777" w:rsidR="0021016D" w:rsidRPr="00EA345D" w:rsidRDefault="00000000">
      <w:pPr>
        <w:pStyle w:val="Ttulo2"/>
        <w:rPr>
          <w:lang w:val="es-CL"/>
        </w:rPr>
      </w:pPr>
      <w:r w:rsidRPr="00EA345D">
        <w:rPr>
          <w:lang w:val="es-CL"/>
        </w:rPr>
        <w:lastRenderedPageBreak/>
        <w:t>6.3 Hoja de cálculo para el motor instalado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76"/>
        <w:gridCol w:w="4752"/>
        <w:gridCol w:w="3456"/>
      </w:tblGrid>
      <w:tr w:rsidR="0021016D" w14:paraId="429B2993" w14:textId="77777777">
        <w:trPr>
          <w:tblHeader/>
          <w:jc w:val="center"/>
        </w:trPr>
        <w:tc>
          <w:tcPr>
            <w:tcW w:w="4176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6B0627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Dato</w:t>
            </w:r>
          </w:p>
        </w:tc>
        <w:tc>
          <w:tcPr>
            <w:tcW w:w="2016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D7EA33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Símbolo</w:t>
            </w:r>
          </w:p>
        </w:tc>
        <w:tc>
          <w:tcPr>
            <w:tcW w:w="3456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406CD0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Valor de placa/curva</w:t>
            </w:r>
          </w:p>
        </w:tc>
      </w:tr>
      <w:tr w:rsidR="0021016D" w14:paraId="79C90873" w14:textId="77777777">
        <w:trPr>
          <w:jc w:val="center"/>
        </w:trPr>
        <w:tc>
          <w:tcPr>
            <w:tcW w:w="417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96C737" w14:textId="77777777" w:rsidR="0021016D" w:rsidRDefault="00000000">
            <w:pPr>
              <w:spacing w:after="20"/>
            </w:pPr>
            <w:r>
              <w:rPr>
                <w:sz w:val="17"/>
              </w:rPr>
              <w:t>Potencia nominal</w:t>
            </w:r>
          </w:p>
        </w:tc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6576E7" w14:textId="77777777" w:rsidR="0021016D" w:rsidRDefault="00000000">
            <w:pPr>
              <w:spacing w:after="20"/>
            </w:pPr>
            <w:r>
              <w:rPr>
                <w:sz w:val="17"/>
              </w:rPr>
              <w:t>Pn [kW]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8F414E" w14:textId="77777777" w:rsidR="0021016D" w:rsidRDefault="0021016D">
            <w:pPr>
              <w:spacing w:after="20"/>
            </w:pPr>
          </w:p>
        </w:tc>
      </w:tr>
      <w:tr w:rsidR="0021016D" w14:paraId="12D7784D" w14:textId="77777777">
        <w:trPr>
          <w:jc w:val="center"/>
        </w:trPr>
        <w:tc>
          <w:tcPr>
            <w:tcW w:w="417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56300B" w14:textId="77777777" w:rsidR="0021016D" w:rsidRDefault="00000000">
            <w:pPr>
              <w:spacing w:after="20"/>
            </w:pPr>
            <w:r>
              <w:rPr>
                <w:sz w:val="17"/>
              </w:rPr>
              <w:t>Velocidad real</w:t>
            </w:r>
          </w:p>
        </w:tc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7DF108" w14:textId="77777777" w:rsidR="0021016D" w:rsidRDefault="00000000">
            <w:pPr>
              <w:spacing w:after="20"/>
            </w:pPr>
            <w:r>
              <w:rPr>
                <w:sz w:val="17"/>
              </w:rPr>
              <w:t>n [rpm]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94B457" w14:textId="77777777" w:rsidR="0021016D" w:rsidRDefault="0021016D">
            <w:pPr>
              <w:spacing w:after="20"/>
            </w:pPr>
          </w:p>
        </w:tc>
      </w:tr>
      <w:tr w:rsidR="0021016D" w14:paraId="5C0B155F" w14:textId="77777777">
        <w:trPr>
          <w:jc w:val="center"/>
        </w:trPr>
        <w:tc>
          <w:tcPr>
            <w:tcW w:w="417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2EDDD6" w14:textId="77777777" w:rsidR="0021016D" w:rsidRDefault="00000000">
            <w:pPr>
              <w:spacing w:after="20"/>
            </w:pPr>
            <w:r>
              <w:rPr>
                <w:sz w:val="17"/>
              </w:rPr>
              <w:t>Tensión</w:t>
            </w:r>
          </w:p>
        </w:tc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015FF6" w14:textId="77777777" w:rsidR="0021016D" w:rsidRDefault="00000000">
            <w:pPr>
              <w:spacing w:after="20"/>
            </w:pPr>
            <w:r>
              <w:rPr>
                <w:sz w:val="17"/>
              </w:rPr>
              <w:t>V [V]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CB5F11" w14:textId="77777777" w:rsidR="0021016D" w:rsidRDefault="0021016D">
            <w:pPr>
              <w:spacing w:after="20"/>
            </w:pPr>
          </w:p>
        </w:tc>
      </w:tr>
      <w:tr w:rsidR="0021016D" w14:paraId="02BB819E" w14:textId="77777777">
        <w:trPr>
          <w:jc w:val="center"/>
        </w:trPr>
        <w:tc>
          <w:tcPr>
            <w:tcW w:w="417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3FC3A4" w14:textId="77777777" w:rsidR="0021016D" w:rsidRDefault="00000000">
            <w:pPr>
              <w:spacing w:after="20"/>
            </w:pPr>
            <w:r>
              <w:rPr>
                <w:sz w:val="17"/>
              </w:rPr>
              <w:t>Corriente nominal</w:t>
            </w:r>
          </w:p>
        </w:tc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413429" w14:textId="77777777" w:rsidR="0021016D" w:rsidRDefault="00000000">
            <w:pPr>
              <w:spacing w:after="20"/>
            </w:pPr>
            <w:r>
              <w:rPr>
                <w:sz w:val="17"/>
              </w:rPr>
              <w:t>In [A]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7ACA9B" w14:textId="77777777" w:rsidR="0021016D" w:rsidRDefault="0021016D">
            <w:pPr>
              <w:spacing w:after="20"/>
            </w:pPr>
          </w:p>
        </w:tc>
      </w:tr>
      <w:tr w:rsidR="0021016D" w14:paraId="293F1D59" w14:textId="77777777">
        <w:trPr>
          <w:jc w:val="center"/>
        </w:trPr>
        <w:tc>
          <w:tcPr>
            <w:tcW w:w="417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682DB0" w14:textId="77777777" w:rsidR="0021016D" w:rsidRDefault="00000000">
            <w:pPr>
              <w:spacing w:after="20"/>
            </w:pPr>
            <w:r>
              <w:rPr>
                <w:sz w:val="17"/>
              </w:rPr>
              <w:t>Rendimiento</w:t>
            </w:r>
          </w:p>
        </w:tc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ADA7FC" w14:textId="77777777" w:rsidR="0021016D" w:rsidRDefault="00000000">
            <w:pPr>
              <w:spacing w:after="20"/>
            </w:pPr>
            <w:r>
              <w:rPr>
                <w:sz w:val="17"/>
              </w:rPr>
              <w:t>η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124071" w14:textId="77777777" w:rsidR="0021016D" w:rsidRDefault="0021016D">
            <w:pPr>
              <w:spacing w:after="20"/>
            </w:pPr>
          </w:p>
        </w:tc>
      </w:tr>
      <w:tr w:rsidR="0021016D" w14:paraId="2969B864" w14:textId="77777777">
        <w:trPr>
          <w:jc w:val="center"/>
        </w:trPr>
        <w:tc>
          <w:tcPr>
            <w:tcW w:w="417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55A131" w14:textId="77777777" w:rsidR="0021016D" w:rsidRDefault="00000000">
            <w:pPr>
              <w:spacing w:after="20"/>
            </w:pPr>
            <w:r>
              <w:rPr>
                <w:sz w:val="17"/>
              </w:rPr>
              <w:t>Factor de potencia</w:t>
            </w:r>
          </w:p>
        </w:tc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15C80A" w14:textId="77777777" w:rsidR="0021016D" w:rsidRDefault="00000000">
            <w:pPr>
              <w:spacing w:after="20"/>
            </w:pPr>
            <w:r>
              <w:rPr>
                <w:sz w:val="17"/>
              </w:rPr>
              <w:t>cos φ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A80F8E" w14:textId="77777777" w:rsidR="0021016D" w:rsidRDefault="0021016D">
            <w:pPr>
              <w:spacing w:after="20"/>
            </w:pPr>
          </w:p>
        </w:tc>
      </w:tr>
      <w:tr w:rsidR="0021016D" w14:paraId="573E7815" w14:textId="77777777">
        <w:trPr>
          <w:jc w:val="center"/>
        </w:trPr>
        <w:tc>
          <w:tcPr>
            <w:tcW w:w="417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D3AD44" w14:textId="77777777" w:rsidR="0021016D" w:rsidRDefault="00000000">
            <w:pPr>
              <w:spacing w:after="20"/>
            </w:pPr>
            <w:r>
              <w:rPr>
                <w:sz w:val="17"/>
              </w:rPr>
              <w:t>Potencia ALPHA 50+ a atmósfera</w:t>
            </w:r>
          </w:p>
        </w:tc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AAFAD8" w14:textId="77777777" w:rsidR="0021016D" w:rsidRDefault="00000000">
            <w:pPr>
              <w:spacing w:after="20"/>
            </w:pPr>
            <w:r>
              <w:rPr>
                <w:sz w:val="17"/>
              </w:rPr>
              <w:t>Pabs [kW]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6614F3" w14:textId="77777777" w:rsidR="0021016D" w:rsidRDefault="0021016D">
            <w:pPr>
              <w:spacing w:after="20"/>
            </w:pPr>
          </w:p>
        </w:tc>
      </w:tr>
      <w:tr w:rsidR="0021016D" w14:paraId="5B717860" w14:textId="77777777">
        <w:trPr>
          <w:jc w:val="center"/>
        </w:trPr>
        <w:tc>
          <w:tcPr>
            <w:tcW w:w="417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919440" w14:textId="77777777" w:rsidR="0021016D" w:rsidRDefault="00000000">
            <w:pPr>
              <w:spacing w:after="20"/>
            </w:pPr>
            <w:r>
              <w:rPr>
                <w:sz w:val="17"/>
              </w:rPr>
              <w:t>Corriente medida por fase</w:t>
            </w:r>
          </w:p>
        </w:tc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F10DD3" w14:textId="77777777" w:rsidR="0021016D" w:rsidRDefault="00000000">
            <w:pPr>
              <w:spacing w:after="20"/>
            </w:pPr>
            <w:r>
              <w:rPr>
                <w:sz w:val="17"/>
              </w:rPr>
              <w:t>IA / IB / IC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AC48CB" w14:textId="77777777" w:rsidR="0021016D" w:rsidRDefault="0021016D">
            <w:pPr>
              <w:spacing w:after="20"/>
            </w:pPr>
          </w:p>
        </w:tc>
      </w:tr>
      <w:tr w:rsidR="0021016D" w14:paraId="333F454C" w14:textId="77777777">
        <w:trPr>
          <w:tblHeader/>
          <w:jc w:val="center"/>
        </w:trPr>
        <w:tc>
          <w:tcPr>
            <w:tcW w:w="3024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23D28B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Indicador</w:t>
            </w:r>
          </w:p>
        </w:tc>
        <w:tc>
          <w:tcPr>
            <w:tcW w:w="4752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50E5E8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Fórmula</w:t>
            </w:r>
          </w:p>
        </w:tc>
        <w:tc>
          <w:tcPr>
            <w:tcW w:w="1872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90ACBA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Resultado</w:t>
            </w:r>
          </w:p>
        </w:tc>
      </w:tr>
      <w:tr w:rsidR="0021016D" w14:paraId="1F8AD2ED" w14:textId="77777777">
        <w:trPr>
          <w:jc w:val="center"/>
        </w:trPr>
        <w:tc>
          <w:tcPr>
            <w:tcW w:w="302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52337A" w14:textId="77777777" w:rsidR="0021016D" w:rsidRDefault="00000000">
            <w:pPr>
              <w:spacing w:after="20"/>
            </w:pPr>
            <w:r>
              <w:rPr>
                <w:sz w:val="17"/>
              </w:rPr>
              <w:t>Torque nominal</w:t>
            </w:r>
          </w:p>
        </w:tc>
        <w:tc>
          <w:tcPr>
            <w:tcW w:w="47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8D9201" w14:textId="77777777" w:rsidR="0021016D" w:rsidRDefault="00000000">
            <w:pPr>
              <w:spacing w:after="20"/>
            </w:pPr>
            <w:r>
              <w:rPr>
                <w:sz w:val="17"/>
              </w:rPr>
              <w:t>9550×Pn/n</w:t>
            </w:r>
          </w:p>
        </w:tc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272387" w14:textId="77777777" w:rsidR="0021016D" w:rsidRDefault="0021016D">
            <w:pPr>
              <w:spacing w:after="20"/>
            </w:pPr>
          </w:p>
        </w:tc>
      </w:tr>
      <w:tr w:rsidR="0021016D" w14:paraId="44FBC4E4" w14:textId="77777777">
        <w:trPr>
          <w:jc w:val="center"/>
        </w:trPr>
        <w:tc>
          <w:tcPr>
            <w:tcW w:w="302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CAA29E" w14:textId="77777777" w:rsidR="0021016D" w:rsidRDefault="00000000">
            <w:pPr>
              <w:spacing w:after="20"/>
            </w:pPr>
            <w:r>
              <w:rPr>
                <w:sz w:val="17"/>
              </w:rPr>
              <w:t>Torque esperado</w:t>
            </w:r>
          </w:p>
        </w:tc>
        <w:tc>
          <w:tcPr>
            <w:tcW w:w="47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CD5D0B" w14:textId="77777777" w:rsidR="0021016D" w:rsidRDefault="00000000">
            <w:pPr>
              <w:spacing w:after="20"/>
            </w:pPr>
            <w:r>
              <w:rPr>
                <w:sz w:val="17"/>
              </w:rPr>
              <w:t>9550×Pabs/n</w:t>
            </w:r>
          </w:p>
        </w:tc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773A13" w14:textId="77777777" w:rsidR="0021016D" w:rsidRDefault="0021016D">
            <w:pPr>
              <w:spacing w:after="20"/>
            </w:pPr>
          </w:p>
        </w:tc>
      </w:tr>
      <w:tr w:rsidR="0021016D" w14:paraId="120A0E8E" w14:textId="77777777">
        <w:trPr>
          <w:jc w:val="center"/>
        </w:trPr>
        <w:tc>
          <w:tcPr>
            <w:tcW w:w="302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BD3E71" w14:textId="77777777" w:rsidR="0021016D" w:rsidRDefault="00000000">
            <w:pPr>
              <w:spacing w:after="20"/>
            </w:pPr>
            <w:r>
              <w:rPr>
                <w:sz w:val="17"/>
              </w:rPr>
              <w:t>Carga de torque</w:t>
            </w:r>
          </w:p>
        </w:tc>
        <w:tc>
          <w:tcPr>
            <w:tcW w:w="47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111FD6" w14:textId="77777777" w:rsidR="0021016D" w:rsidRDefault="00000000">
            <w:pPr>
              <w:spacing w:after="20"/>
            </w:pPr>
            <w:r>
              <w:rPr>
                <w:sz w:val="17"/>
              </w:rPr>
              <w:t>100×Pabs/Pn</w:t>
            </w:r>
          </w:p>
        </w:tc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FF23B7" w14:textId="77777777" w:rsidR="0021016D" w:rsidRDefault="0021016D">
            <w:pPr>
              <w:spacing w:after="20"/>
            </w:pPr>
          </w:p>
        </w:tc>
      </w:tr>
      <w:tr w:rsidR="0021016D" w14:paraId="5A75EBB7" w14:textId="77777777">
        <w:trPr>
          <w:jc w:val="center"/>
        </w:trPr>
        <w:tc>
          <w:tcPr>
            <w:tcW w:w="302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DD26CB" w14:textId="77777777" w:rsidR="0021016D" w:rsidRDefault="00000000">
            <w:pPr>
              <w:spacing w:after="20"/>
            </w:pPr>
            <w:r>
              <w:rPr>
                <w:sz w:val="17"/>
              </w:rPr>
              <w:t>Corriente estimada</w:t>
            </w:r>
          </w:p>
        </w:tc>
        <w:tc>
          <w:tcPr>
            <w:tcW w:w="47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25FEFC" w14:textId="77777777" w:rsidR="0021016D" w:rsidRDefault="00000000">
            <w:pPr>
              <w:spacing w:after="20"/>
            </w:pPr>
            <w:r>
              <w:rPr>
                <w:sz w:val="17"/>
              </w:rPr>
              <w:t>1000×Pabs/(√3×V×η×cosφ)</w:t>
            </w:r>
          </w:p>
        </w:tc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B3B6BC" w14:textId="77777777" w:rsidR="0021016D" w:rsidRDefault="0021016D">
            <w:pPr>
              <w:spacing w:after="20"/>
            </w:pPr>
          </w:p>
        </w:tc>
      </w:tr>
      <w:tr w:rsidR="0021016D" w14:paraId="6218676B" w14:textId="77777777">
        <w:trPr>
          <w:jc w:val="center"/>
        </w:trPr>
        <w:tc>
          <w:tcPr>
            <w:tcW w:w="302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E0A5C4" w14:textId="77777777" w:rsidR="0021016D" w:rsidRDefault="00000000">
            <w:pPr>
              <w:spacing w:after="20"/>
            </w:pPr>
            <w:r>
              <w:rPr>
                <w:sz w:val="17"/>
              </w:rPr>
              <w:t>Corriente real %</w:t>
            </w:r>
          </w:p>
        </w:tc>
        <w:tc>
          <w:tcPr>
            <w:tcW w:w="47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444BAF" w14:textId="77777777" w:rsidR="0021016D" w:rsidRDefault="00000000">
            <w:pPr>
              <w:spacing w:after="20"/>
            </w:pPr>
            <w:r>
              <w:rPr>
                <w:sz w:val="17"/>
              </w:rPr>
              <w:t>100×Imedida/In</w:t>
            </w:r>
          </w:p>
        </w:tc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185F9A" w14:textId="77777777" w:rsidR="0021016D" w:rsidRDefault="0021016D">
            <w:pPr>
              <w:spacing w:after="20"/>
            </w:pPr>
          </w:p>
        </w:tc>
      </w:tr>
      <w:tr w:rsidR="0021016D" w14:paraId="24C018AC" w14:textId="77777777">
        <w:trPr>
          <w:jc w:val="center"/>
        </w:trPr>
        <w:tc>
          <w:tcPr>
            <w:tcW w:w="302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4450DB" w14:textId="77777777" w:rsidR="0021016D" w:rsidRDefault="00000000">
            <w:pPr>
              <w:spacing w:after="20"/>
            </w:pPr>
            <w:r>
              <w:rPr>
                <w:sz w:val="17"/>
              </w:rPr>
              <w:t>Desbalance corriente</w:t>
            </w:r>
          </w:p>
        </w:tc>
        <w:tc>
          <w:tcPr>
            <w:tcW w:w="47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DECB5C" w14:textId="77777777" w:rsidR="0021016D" w:rsidRDefault="00000000">
            <w:pPr>
              <w:spacing w:after="20"/>
            </w:pPr>
            <w:r>
              <w:rPr>
                <w:sz w:val="17"/>
              </w:rPr>
              <w:t>100×(Imax−Iprom)/Iprom</w:t>
            </w:r>
          </w:p>
        </w:tc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C4E2F" w14:textId="77777777" w:rsidR="0021016D" w:rsidRDefault="0021016D">
            <w:pPr>
              <w:spacing w:after="20"/>
            </w:pPr>
          </w:p>
        </w:tc>
      </w:tr>
    </w:tbl>
    <w:p w14:paraId="787F4FC7" w14:textId="77777777" w:rsidR="0021016D" w:rsidRDefault="00000000">
      <w:pPr>
        <w:pStyle w:val="Ttulo2"/>
      </w:pPr>
      <w:r>
        <w:t>6.4 Interpretación mecánica de la corriente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48"/>
        <w:gridCol w:w="4608"/>
        <w:gridCol w:w="2736"/>
      </w:tblGrid>
      <w:tr w:rsidR="0021016D" w14:paraId="4514E765" w14:textId="77777777">
        <w:trPr>
          <w:tblHeader/>
          <w:jc w:val="center"/>
        </w:trPr>
        <w:tc>
          <w:tcPr>
            <w:tcW w:w="2448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248891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Comportamiento</w:t>
            </w:r>
          </w:p>
        </w:tc>
        <w:tc>
          <w:tcPr>
            <w:tcW w:w="4608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980581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Posibles causas</w:t>
            </w:r>
          </w:p>
        </w:tc>
        <w:tc>
          <w:tcPr>
            <w:tcW w:w="2736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18161B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Verificación</w:t>
            </w:r>
          </w:p>
        </w:tc>
      </w:tr>
      <w:tr w:rsidR="0021016D" w:rsidRPr="00EA345D" w14:paraId="112403AD" w14:textId="77777777">
        <w:trPr>
          <w:jc w:val="center"/>
        </w:trPr>
        <w:tc>
          <w:tcPr>
            <w:tcW w:w="24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FDE282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Corriente mayor que línea base</w:t>
            </w:r>
          </w:p>
        </w:tc>
        <w:tc>
          <w:tcPr>
            <w:tcW w:w="46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E786BF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Roce axial, exceso de agua, rodamiento, presión de descarga, sólidos</w:t>
            </w:r>
          </w:p>
        </w:tc>
        <w:tc>
          <w:tcPr>
            <w:tcW w:w="27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2907FC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Giro manual, caudal de sello, presión, vibración.</w:t>
            </w:r>
          </w:p>
        </w:tc>
      </w:tr>
      <w:tr w:rsidR="0021016D" w:rsidRPr="00EA345D" w14:paraId="011CE1DE" w14:textId="77777777">
        <w:trPr>
          <w:jc w:val="center"/>
        </w:trPr>
        <w:tc>
          <w:tcPr>
            <w:tcW w:w="24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ADAF02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Corriente menor y bajo rendimiento</w:t>
            </w:r>
          </w:p>
        </w:tc>
        <w:tc>
          <w:tcPr>
            <w:tcW w:w="46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1FAB2D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Fuga interna por holgura, poca agua, baja velocidad, válvula abierta/fuga</w:t>
            </w:r>
          </w:p>
        </w:tc>
        <w:tc>
          <w:tcPr>
            <w:tcW w:w="27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F6DA2F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Medir holgura, rpm, vacío y caudal.</w:t>
            </w:r>
          </w:p>
        </w:tc>
      </w:tr>
      <w:tr w:rsidR="0021016D" w:rsidRPr="00EA345D" w14:paraId="2C7054B4" w14:textId="77777777">
        <w:trPr>
          <w:jc w:val="center"/>
        </w:trPr>
        <w:tc>
          <w:tcPr>
            <w:tcW w:w="24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11BC3E" w14:textId="77777777" w:rsidR="0021016D" w:rsidRDefault="00000000">
            <w:pPr>
              <w:spacing w:after="20"/>
            </w:pPr>
            <w:r>
              <w:rPr>
                <w:sz w:val="17"/>
              </w:rPr>
              <w:t>Corriente oscilante</w:t>
            </w:r>
          </w:p>
        </w:tc>
        <w:tc>
          <w:tcPr>
            <w:tcW w:w="46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6F7203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Cavitación, entrada intermitente, golpeteo, válvula inestable</w:t>
            </w:r>
          </w:p>
        </w:tc>
        <w:tc>
          <w:tcPr>
            <w:tcW w:w="27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75BA13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Temperatura/caudal sello, ruido y tendencia.</w:t>
            </w:r>
          </w:p>
        </w:tc>
      </w:tr>
      <w:tr w:rsidR="0021016D" w:rsidRPr="00EA345D" w14:paraId="5E3DD127" w14:textId="77777777">
        <w:trPr>
          <w:jc w:val="center"/>
        </w:trPr>
        <w:tc>
          <w:tcPr>
            <w:tcW w:w="24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6E4325" w14:textId="77777777" w:rsidR="0021016D" w:rsidRDefault="00000000">
            <w:pPr>
              <w:spacing w:after="20"/>
            </w:pPr>
            <w:r>
              <w:rPr>
                <w:sz w:val="17"/>
              </w:rPr>
              <w:t>Desbalance entre fases</w:t>
            </w:r>
          </w:p>
        </w:tc>
        <w:tc>
          <w:tcPr>
            <w:tcW w:w="46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12E6C3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Problema eléctrico, conexión o suministro</w:t>
            </w:r>
          </w:p>
        </w:tc>
        <w:tc>
          <w:tcPr>
            <w:tcW w:w="27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2BBEA7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Medición trifásica y revisión eléctrica.</w:t>
            </w:r>
          </w:p>
        </w:tc>
      </w:tr>
    </w:tbl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94"/>
      </w:tblGrid>
      <w:tr w:rsidR="0021016D" w14:paraId="4836A01B" w14:textId="77777777">
        <w:tc>
          <w:tcPr>
            <w:tcW w:w="9994" w:type="dxa"/>
            <w:shd w:val="clear" w:color="auto" w:fill="F1F1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8D9FC3" w14:textId="77777777" w:rsidR="0021016D" w:rsidRDefault="00000000">
            <w:r w:rsidRPr="00EA345D">
              <w:rPr>
                <w:b/>
                <w:lang w:val="es-CL"/>
              </w:rPr>
              <w:t xml:space="preserve">Prueba a presión atmosférica: </w:t>
            </w:r>
            <w:r w:rsidRPr="00EA345D">
              <w:rPr>
                <w:lang w:val="es-CL"/>
              </w:rPr>
              <w:t xml:space="preserve">no existe un porcentaje universal de corriente. Registre una línea base con la bomba sana, mismo caudal/temperatura de sello, mismas rpm y descarga sin restricción. </w:t>
            </w:r>
            <w:r>
              <w:t>Use esa medición como patrón del equipo.</w:t>
            </w:r>
          </w:p>
        </w:tc>
      </w:tr>
    </w:tbl>
    <w:p w14:paraId="72A90259" w14:textId="77777777" w:rsidR="0021016D" w:rsidRDefault="0021016D">
      <w:pPr>
        <w:spacing w:after="0"/>
      </w:pPr>
    </w:p>
    <w:p w14:paraId="58CC08AA" w14:textId="77777777" w:rsidR="0021016D" w:rsidRDefault="00000000">
      <w:r>
        <w:br w:type="page"/>
      </w:r>
    </w:p>
    <w:p w14:paraId="2675572C" w14:textId="77777777" w:rsidR="0021016D" w:rsidRDefault="00000000">
      <w:pPr>
        <w:pStyle w:val="Ttulo1"/>
      </w:pPr>
      <w:r>
        <w:lastRenderedPageBreak/>
        <w:t>7. Diagnóstico por síntomas y daño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24"/>
        <w:gridCol w:w="2880"/>
        <w:gridCol w:w="3888"/>
      </w:tblGrid>
      <w:tr w:rsidR="0021016D" w14:paraId="4FDCFD45" w14:textId="77777777">
        <w:trPr>
          <w:tblHeader/>
          <w:jc w:val="center"/>
        </w:trPr>
        <w:tc>
          <w:tcPr>
            <w:tcW w:w="3024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9DFEA9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Hallazgo</w:t>
            </w:r>
          </w:p>
        </w:tc>
        <w:tc>
          <w:tcPr>
            <w:tcW w:w="2880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3F84C5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Mecanismo probable</w:t>
            </w:r>
          </w:p>
        </w:tc>
        <w:tc>
          <w:tcPr>
            <w:tcW w:w="3888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D53848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Qué revisar</w:t>
            </w:r>
          </w:p>
        </w:tc>
      </w:tr>
      <w:tr w:rsidR="0021016D" w:rsidRPr="00EA345D" w14:paraId="1535AFE6" w14:textId="77777777">
        <w:trPr>
          <w:jc w:val="center"/>
        </w:trPr>
        <w:tc>
          <w:tcPr>
            <w:tcW w:w="302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ED151C" w14:textId="77777777" w:rsidR="0021016D" w:rsidRDefault="00000000">
            <w:pPr>
              <w:spacing w:after="20"/>
            </w:pPr>
            <w:r>
              <w:rPr>
                <w:sz w:val="17"/>
              </w:rPr>
              <w:t>Picaduras tipo cráter</w:t>
            </w:r>
          </w:p>
        </w:tc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4FB33C" w14:textId="77777777" w:rsidR="0021016D" w:rsidRDefault="00000000">
            <w:pPr>
              <w:spacing w:after="20"/>
            </w:pPr>
            <w:r>
              <w:rPr>
                <w:sz w:val="17"/>
              </w:rPr>
              <w:t>Cavitación</w:t>
            </w:r>
          </w:p>
        </w:tc>
        <w:tc>
          <w:tcPr>
            <w:tcW w:w="38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9BB32D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Vacío absoluto, temperatura y caudal del agua de sello.</w:t>
            </w:r>
          </w:p>
        </w:tc>
      </w:tr>
      <w:tr w:rsidR="0021016D" w:rsidRPr="00EA345D" w14:paraId="40DF1F32" w14:textId="77777777">
        <w:trPr>
          <w:jc w:val="center"/>
        </w:trPr>
        <w:tc>
          <w:tcPr>
            <w:tcW w:w="302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A9D4BC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Rayas circulares en una placa</w:t>
            </w:r>
          </w:p>
        </w:tc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530364" w14:textId="77777777" w:rsidR="0021016D" w:rsidRDefault="00000000">
            <w:pPr>
              <w:spacing w:after="20"/>
            </w:pPr>
            <w:r>
              <w:rPr>
                <w:sz w:val="17"/>
              </w:rPr>
              <w:t>Roce axial</w:t>
            </w:r>
          </w:p>
        </w:tc>
        <w:tc>
          <w:tcPr>
            <w:tcW w:w="38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B5FE06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Centrado, juego total, rodamientos y fijaciones.</w:t>
            </w:r>
          </w:p>
        </w:tc>
      </w:tr>
      <w:tr w:rsidR="0021016D" w:rsidRPr="00EA345D" w14:paraId="400EE7C3" w14:textId="77777777">
        <w:trPr>
          <w:jc w:val="center"/>
        </w:trPr>
        <w:tc>
          <w:tcPr>
            <w:tcW w:w="302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BC9409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0,20 mm en un lado y gran espacio en el otro</w:t>
            </w:r>
          </w:p>
        </w:tc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87F310" w14:textId="77777777" w:rsidR="0021016D" w:rsidRDefault="00000000">
            <w:pPr>
              <w:spacing w:after="20"/>
            </w:pPr>
            <w:r>
              <w:rPr>
                <w:sz w:val="17"/>
              </w:rPr>
              <w:t>Ajuste unilateral incorrecto</w:t>
            </w:r>
          </w:p>
        </w:tc>
        <w:tc>
          <w:tcPr>
            <w:tcW w:w="38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8485D3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Medir JT y centrar a JT/2.</w:t>
            </w:r>
          </w:p>
        </w:tc>
      </w:tr>
      <w:tr w:rsidR="0021016D" w:rsidRPr="00EA345D" w14:paraId="140C61A4" w14:textId="77777777">
        <w:trPr>
          <w:jc w:val="center"/>
        </w:trPr>
        <w:tc>
          <w:tcPr>
            <w:tcW w:w="302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DE0433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Ambas caras con holgura creciente</w:t>
            </w:r>
          </w:p>
        </w:tc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53E2A1" w14:textId="77777777" w:rsidR="0021016D" w:rsidRDefault="00000000">
            <w:pPr>
              <w:spacing w:after="20"/>
            </w:pPr>
            <w:r>
              <w:rPr>
                <w:sz w:val="17"/>
              </w:rPr>
              <w:t>Pérdida de material</w:t>
            </w:r>
          </w:p>
        </w:tc>
        <w:tc>
          <w:tcPr>
            <w:tcW w:w="38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2A2CFA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Cavitación, abrasión, corrosión o mecanizado previo.</w:t>
            </w:r>
          </w:p>
        </w:tc>
      </w:tr>
      <w:tr w:rsidR="0021016D" w:rsidRPr="00EA345D" w14:paraId="72C272FD" w14:textId="77777777">
        <w:trPr>
          <w:jc w:val="center"/>
        </w:trPr>
        <w:tc>
          <w:tcPr>
            <w:tcW w:w="302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0A9CDB" w14:textId="77777777" w:rsidR="0021016D" w:rsidRDefault="00000000">
            <w:pPr>
              <w:spacing w:after="20"/>
            </w:pPr>
            <w:r>
              <w:rPr>
                <w:sz w:val="17"/>
              </w:rPr>
              <w:t>Surcos con partículas</w:t>
            </w:r>
          </w:p>
        </w:tc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3053F3" w14:textId="77777777" w:rsidR="0021016D" w:rsidRDefault="00000000">
            <w:pPr>
              <w:spacing w:after="20"/>
            </w:pPr>
            <w:r>
              <w:rPr>
                <w:sz w:val="17"/>
              </w:rPr>
              <w:t>Abrasión</w:t>
            </w:r>
          </w:p>
        </w:tc>
        <w:tc>
          <w:tcPr>
            <w:tcW w:w="38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117BAE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Filtrado, muestra de líquido y contaminación.</w:t>
            </w:r>
          </w:p>
        </w:tc>
      </w:tr>
      <w:tr w:rsidR="0021016D" w:rsidRPr="00EA345D" w14:paraId="0A5EBDE3" w14:textId="77777777">
        <w:trPr>
          <w:jc w:val="center"/>
        </w:trPr>
        <w:tc>
          <w:tcPr>
            <w:tcW w:w="302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C23744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Ruido que desaparece al reducir agua</w:t>
            </w:r>
          </w:p>
        </w:tc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CF0026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Golpeteo por exceso de líquido</w:t>
            </w:r>
          </w:p>
        </w:tc>
        <w:tc>
          <w:tcPr>
            <w:tcW w:w="38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45807B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Regular caudal conforme al fabricante.</w:t>
            </w:r>
          </w:p>
        </w:tc>
      </w:tr>
      <w:tr w:rsidR="0021016D" w:rsidRPr="00EA345D" w14:paraId="70EF5792" w14:textId="77777777">
        <w:trPr>
          <w:jc w:val="center"/>
        </w:trPr>
        <w:tc>
          <w:tcPr>
            <w:tcW w:w="302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A760B7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Ruido que persiste o aumenta</w:t>
            </w:r>
          </w:p>
        </w:tc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362F9D" w14:textId="77777777" w:rsidR="0021016D" w:rsidRDefault="00000000">
            <w:pPr>
              <w:spacing w:after="20"/>
            </w:pPr>
            <w:r>
              <w:rPr>
                <w:sz w:val="17"/>
              </w:rPr>
              <w:t>Cavitación posible</w:t>
            </w:r>
          </w:p>
        </w:tc>
        <w:tc>
          <w:tcPr>
            <w:tcW w:w="38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CD5980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Detener; HIBON indica no continuar operando.</w:t>
            </w:r>
          </w:p>
        </w:tc>
      </w:tr>
      <w:tr w:rsidR="0021016D" w:rsidRPr="00EA345D" w14:paraId="16D0EA91" w14:textId="77777777">
        <w:trPr>
          <w:jc w:val="center"/>
        </w:trPr>
        <w:tc>
          <w:tcPr>
            <w:tcW w:w="302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FF653D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Cambio de holgura con JT constante</w:t>
            </w:r>
          </w:p>
        </w:tc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DBAFE5" w14:textId="77777777" w:rsidR="0021016D" w:rsidRDefault="00000000">
            <w:pPr>
              <w:spacing w:after="20"/>
            </w:pPr>
            <w:r>
              <w:rPr>
                <w:sz w:val="17"/>
              </w:rPr>
              <w:t>Desplazamiento axial</w:t>
            </w:r>
          </w:p>
        </w:tc>
        <w:tc>
          <w:tcPr>
            <w:tcW w:w="38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F7E31F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Rodamientos, tuercas, alojamientos y tornillos.</w:t>
            </w:r>
          </w:p>
        </w:tc>
      </w:tr>
    </w:tbl>
    <w:p w14:paraId="67C36908" w14:textId="77777777" w:rsidR="0021016D" w:rsidRDefault="00000000">
      <w:pPr>
        <w:pStyle w:val="Ttulo2"/>
      </w:pPr>
      <w:r>
        <w:t>7.1 Secuencia corta de diagnóstico</w:t>
      </w:r>
    </w:p>
    <w:p w14:paraId="4EA14620" w14:textId="77777777" w:rsidR="0021016D" w:rsidRPr="00EA345D" w:rsidRDefault="00000000">
      <w:pPr>
        <w:pStyle w:val="Listaconnmeros"/>
        <w:rPr>
          <w:lang w:val="es-CL"/>
        </w:rPr>
      </w:pPr>
      <w:r w:rsidRPr="00EA345D">
        <w:rPr>
          <w:lang w:val="es-CL"/>
        </w:rPr>
        <w:t>Medir hA, hB y JT antes de desmontar.</w:t>
      </w:r>
    </w:p>
    <w:p w14:paraId="1C0C1AE2" w14:textId="77777777" w:rsidR="0021016D" w:rsidRPr="00EA345D" w:rsidRDefault="00000000">
      <w:pPr>
        <w:pStyle w:val="Listaconnmeros"/>
        <w:rPr>
          <w:lang w:val="es-CL"/>
        </w:rPr>
      </w:pPr>
      <w:r w:rsidRPr="00EA345D">
        <w:rPr>
          <w:lang w:val="es-CL"/>
        </w:rPr>
        <w:t>Comparar con el registro anterior.</w:t>
      </w:r>
    </w:p>
    <w:p w14:paraId="1770211A" w14:textId="77777777" w:rsidR="0021016D" w:rsidRPr="00EA345D" w:rsidRDefault="00000000">
      <w:pPr>
        <w:pStyle w:val="Listaconnmeros"/>
        <w:rPr>
          <w:lang w:val="es-CL"/>
        </w:rPr>
      </w:pPr>
      <w:r w:rsidRPr="00EA345D">
        <w:rPr>
          <w:lang w:val="es-CL"/>
        </w:rPr>
        <w:t>Girar manualmente y observar contacto.</w:t>
      </w:r>
    </w:p>
    <w:p w14:paraId="43B2A37C" w14:textId="77777777" w:rsidR="0021016D" w:rsidRDefault="00000000">
      <w:pPr>
        <w:pStyle w:val="Listaconnmeros"/>
      </w:pPr>
      <w:r>
        <w:t>Inspeccionar patrón de daño.</w:t>
      </w:r>
    </w:p>
    <w:p w14:paraId="37369900" w14:textId="77777777" w:rsidR="0021016D" w:rsidRDefault="00000000">
      <w:pPr>
        <w:pStyle w:val="Listaconnmeros"/>
      </w:pPr>
      <w:r>
        <w:t>Revisar rodamientos y fijaciones.</w:t>
      </w:r>
    </w:p>
    <w:p w14:paraId="44985D61" w14:textId="77777777" w:rsidR="0021016D" w:rsidRPr="00EA345D" w:rsidRDefault="00000000">
      <w:pPr>
        <w:pStyle w:val="Listaconnmeros"/>
        <w:rPr>
          <w:lang w:val="es-CL"/>
        </w:rPr>
      </w:pPr>
      <w:r w:rsidRPr="00EA345D">
        <w:rPr>
          <w:lang w:val="es-CL"/>
        </w:rPr>
        <w:t>Revisar agua de sello, vacío y temperatura.</w:t>
      </w:r>
    </w:p>
    <w:p w14:paraId="24433DEA" w14:textId="77777777" w:rsidR="0021016D" w:rsidRPr="00EA345D" w:rsidRDefault="00000000">
      <w:pPr>
        <w:pStyle w:val="Listaconnmeros"/>
        <w:rPr>
          <w:lang w:val="es-CL"/>
        </w:rPr>
      </w:pPr>
      <w:r w:rsidRPr="00EA345D">
        <w:rPr>
          <w:lang w:val="es-CL"/>
        </w:rPr>
        <w:t>Comparar tiempo de llenado y corriente con la línea base.</w:t>
      </w:r>
    </w:p>
    <w:p w14:paraId="42AAEE28" w14:textId="77777777" w:rsidR="0021016D" w:rsidRPr="00EA345D" w:rsidRDefault="00000000">
      <w:pPr>
        <w:pStyle w:val="Listaconnmeros"/>
        <w:rPr>
          <w:lang w:val="es-CL"/>
        </w:rPr>
      </w:pPr>
      <w:r w:rsidRPr="00EA345D">
        <w:rPr>
          <w:lang w:val="es-CL"/>
        </w:rPr>
        <w:t>Corregir la causa y repetir todas las mediciones.</w:t>
      </w:r>
    </w:p>
    <w:p w14:paraId="327F5E8E" w14:textId="77777777" w:rsidR="0021016D" w:rsidRPr="00EA345D" w:rsidRDefault="00000000">
      <w:pPr>
        <w:rPr>
          <w:lang w:val="es-CL"/>
        </w:rPr>
      </w:pPr>
      <w:r w:rsidRPr="00EA345D">
        <w:rPr>
          <w:lang w:val="es-CL"/>
        </w:rPr>
        <w:br w:type="page"/>
      </w:r>
    </w:p>
    <w:p w14:paraId="5B5B483F" w14:textId="77777777" w:rsidR="0021016D" w:rsidRPr="00EA345D" w:rsidRDefault="00000000">
      <w:pPr>
        <w:pStyle w:val="Ttulo1"/>
        <w:rPr>
          <w:lang w:val="es-CL"/>
        </w:rPr>
      </w:pPr>
      <w:r w:rsidRPr="00EA345D">
        <w:rPr>
          <w:lang w:val="es-CL"/>
        </w:rPr>
        <w:lastRenderedPageBreak/>
        <w:t>8. Frecuencia de inspección</w:t>
      </w:r>
    </w:p>
    <w:p w14:paraId="57EF90D9" w14:textId="77777777" w:rsidR="0021016D" w:rsidRPr="00EA345D" w:rsidRDefault="00000000">
      <w:pPr>
        <w:rPr>
          <w:lang w:val="es-CL"/>
        </w:rPr>
      </w:pPr>
      <w:r w:rsidRPr="00EA345D">
        <w:rPr>
          <w:lang w:val="es-CL"/>
        </w:rPr>
        <w:t>Travaini publica lubricación de rodamientos cada máximo 1.000 horas en condiciones normales, pero no se localizó un intervalo oficial universal para volver a medir holgura axial. La siguiente frecuencia es una recomendación de mantenimiento basada en criticidad y debe ajustarse con historial.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5256"/>
        <w:gridCol w:w="2016"/>
      </w:tblGrid>
      <w:tr w:rsidR="0021016D" w14:paraId="4ECC00E3" w14:textId="77777777">
        <w:trPr>
          <w:tblHeader/>
          <w:jc w:val="center"/>
        </w:trPr>
        <w:tc>
          <w:tcPr>
            <w:tcW w:w="2520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94A741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Momento</w:t>
            </w:r>
          </w:p>
        </w:tc>
        <w:tc>
          <w:tcPr>
            <w:tcW w:w="5256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E13AF6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Acción sobre holgura</w:t>
            </w:r>
          </w:p>
        </w:tc>
        <w:tc>
          <w:tcPr>
            <w:tcW w:w="2016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9FBABF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Carácter</w:t>
            </w:r>
          </w:p>
        </w:tc>
      </w:tr>
      <w:tr w:rsidR="0021016D" w14:paraId="6EF9CD21" w14:textId="77777777">
        <w:trPr>
          <w:jc w:val="center"/>
        </w:trPr>
        <w:tc>
          <w:tcPr>
            <w:tcW w:w="25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4AD398" w14:textId="77777777" w:rsidR="0021016D" w:rsidRDefault="00000000">
            <w:pPr>
              <w:spacing w:after="20"/>
            </w:pPr>
            <w:r>
              <w:rPr>
                <w:sz w:val="17"/>
              </w:rPr>
              <w:t>Montaje o reparación</w:t>
            </w:r>
          </w:p>
        </w:tc>
        <w:tc>
          <w:tcPr>
            <w:tcW w:w="52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A41A80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Medir hA, hB, JT, runout y corriente base</w:t>
            </w:r>
          </w:p>
        </w:tc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9987C0" w14:textId="77777777" w:rsidR="0021016D" w:rsidRDefault="00000000">
            <w:pPr>
              <w:spacing w:after="20"/>
            </w:pPr>
            <w:r>
              <w:rPr>
                <w:sz w:val="17"/>
              </w:rPr>
              <w:t>Obligatorio para recepción interna.</w:t>
            </w:r>
          </w:p>
        </w:tc>
      </w:tr>
      <w:tr w:rsidR="0021016D" w:rsidRPr="00EA345D" w14:paraId="5215A257" w14:textId="77777777">
        <w:trPr>
          <w:jc w:val="center"/>
        </w:trPr>
        <w:tc>
          <w:tcPr>
            <w:tcW w:w="25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3F58EA" w14:textId="77777777" w:rsidR="0021016D" w:rsidRDefault="00000000">
            <w:pPr>
              <w:spacing w:after="20"/>
            </w:pPr>
            <w:r>
              <w:rPr>
                <w:sz w:val="17"/>
              </w:rPr>
              <w:t>Después de 8–24 h</w:t>
            </w:r>
          </w:p>
        </w:tc>
        <w:tc>
          <w:tcPr>
            <w:tcW w:w="52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42A81B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Verificar que el ajuste no migró con asentamiento/temperatura</w:t>
            </w:r>
          </w:p>
        </w:tc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37D5E6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Recomendación de puesta en marcha.</w:t>
            </w:r>
          </w:p>
        </w:tc>
      </w:tr>
      <w:tr w:rsidR="0021016D" w14:paraId="2AA86B66" w14:textId="77777777">
        <w:trPr>
          <w:jc w:val="center"/>
        </w:trPr>
        <w:tc>
          <w:tcPr>
            <w:tcW w:w="25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01C218" w14:textId="77777777" w:rsidR="0021016D" w:rsidRDefault="00000000">
            <w:pPr>
              <w:spacing w:after="20"/>
            </w:pPr>
            <w:r>
              <w:rPr>
                <w:sz w:val="17"/>
              </w:rPr>
              <w:t>A las 50 h</w:t>
            </w:r>
          </w:p>
        </w:tc>
        <w:tc>
          <w:tcPr>
            <w:tcW w:w="52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7FC812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Repetir control axial y marcas testigo</w:t>
            </w:r>
          </w:p>
        </w:tc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2B1A9A" w14:textId="77777777" w:rsidR="0021016D" w:rsidRDefault="00000000">
            <w:pPr>
              <w:spacing w:after="20"/>
            </w:pPr>
            <w:r>
              <w:rPr>
                <w:sz w:val="17"/>
              </w:rPr>
              <w:t>Recomendación después de intervención.</w:t>
            </w:r>
          </w:p>
        </w:tc>
      </w:tr>
      <w:tr w:rsidR="0021016D" w14:paraId="6B56C6FD" w14:textId="77777777">
        <w:trPr>
          <w:jc w:val="center"/>
        </w:trPr>
        <w:tc>
          <w:tcPr>
            <w:tcW w:w="25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2CFFA6" w14:textId="77777777" w:rsidR="0021016D" w:rsidRDefault="00000000">
            <w:pPr>
              <w:spacing w:after="20"/>
            </w:pPr>
            <w:r>
              <w:rPr>
                <w:sz w:val="17"/>
              </w:rPr>
              <w:t>Cada 500 h o mensual</w:t>
            </w:r>
          </w:p>
        </w:tc>
        <w:tc>
          <w:tcPr>
            <w:tcW w:w="52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5843BE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Control de tendencia en equipo crítico</w:t>
            </w:r>
          </w:p>
        </w:tc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2BB1F5" w14:textId="77777777" w:rsidR="0021016D" w:rsidRDefault="00000000">
            <w:pPr>
              <w:spacing w:after="20"/>
            </w:pPr>
            <w:r>
              <w:rPr>
                <w:sz w:val="17"/>
              </w:rPr>
              <w:t>Recomendación inicial.</w:t>
            </w:r>
          </w:p>
        </w:tc>
      </w:tr>
      <w:tr w:rsidR="0021016D" w:rsidRPr="00EA345D" w14:paraId="252A0643" w14:textId="77777777">
        <w:trPr>
          <w:jc w:val="center"/>
        </w:trPr>
        <w:tc>
          <w:tcPr>
            <w:tcW w:w="25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1CC095" w14:textId="77777777" w:rsidR="0021016D" w:rsidRDefault="00000000">
            <w:pPr>
              <w:spacing w:after="20"/>
            </w:pPr>
            <w:r>
              <w:rPr>
                <w:sz w:val="17"/>
              </w:rPr>
              <w:t>Cada 1.000 h</w:t>
            </w:r>
          </w:p>
        </w:tc>
        <w:tc>
          <w:tcPr>
            <w:tcW w:w="52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150AE5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Medición completa junto con revisión/lubricación de rodamientos</w:t>
            </w:r>
          </w:p>
        </w:tc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4FA2EB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Alinear con intervalo Travaini de lubricación.</w:t>
            </w:r>
          </w:p>
        </w:tc>
      </w:tr>
      <w:tr w:rsidR="0021016D" w14:paraId="3FBFC3FE" w14:textId="77777777">
        <w:trPr>
          <w:jc w:val="center"/>
        </w:trPr>
        <w:tc>
          <w:tcPr>
            <w:tcW w:w="25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3EF99A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Después de cavitación, roce o sobrecorriente</w:t>
            </w:r>
          </w:p>
        </w:tc>
        <w:tc>
          <w:tcPr>
            <w:tcW w:w="52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FA6ACE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Inspección inmediata antes de continuar</w:t>
            </w:r>
          </w:p>
        </w:tc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E01CDA" w14:textId="77777777" w:rsidR="0021016D" w:rsidRDefault="00000000">
            <w:pPr>
              <w:spacing w:after="20"/>
            </w:pPr>
            <w:r>
              <w:rPr>
                <w:sz w:val="17"/>
              </w:rPr>
              <w:t>Condicional obligatorio.</w:t>
            </w:r>
          </w:p>
        </w:tc>
      </w:tr>
      <w:tr w:rsidR="0021016D" w14:paraId="4B277CA6" w14:textId="77777777">
        <w:trPr>
          <w:jc w:val="center"/>
        </w:trPr>
        <w:tc>
          <w:tcPr>
            <w:tcW w:w="25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CECE3A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Si la tendencia permanece estable</w:t>
            </w:r>
          </w:p>
        </w:tc>
        <w:tc>
          <w:tcPr>
            <w:tcW w:w="52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CA5094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Evaluar ampliar, sin exceder parada programada</w:t>
            </w:r>
          </w:p>
        </w:tc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81F883" w14:textId="77777777" w:rsidR="0021016D" w:rsidRDefault="00000000">
            <w:pPr>
              <w:spacing w:after="20"/>
            </w:pPr>
            <w:r>
              <w:rPr>
                <w:sz w:val="17"/>
              </w:rPr>
              <w:t>Decisión basada en condición.</w:t>
            </w:r>
          </w:p>
        </w:tc>
      </w:tr>
    </w:tbl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94"/>
      </w:tblGrid>
      <w:tr w:rsidR="0021016D" w:rsidRPr="00EA345D" w14:paraId="4133C57B" w14:textId="77777777">
        <w:tc>
          <w:tcPr>
            <w:tcW w:w="9994" w:type="dxa"/>
            <w:shd w:val="clear" w:color="auto" w:fill="F1F1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E5DBF3" w14:textId="77777777" w:rsidR="0021016D" w:rsidRPr="00EA345D" w:rsidRDefault="00000000">
            <w:pPr>
              <w:rPr>
                <w:lang w:val="es-CL"/>
              </w:rPr>
            </w:pPr>
            <w:r w:rsidRPr="00EA345D">
              <w:rPr>
                <w:b/>
                <w:lang w:val="es-CL"/>
              </w:rPr>
              <w:t xml:space="preserve">Criterio de tendencia: </w:t>
            </w:r>
            <w:r w:rsidRPr="00EA345D">
              <w:rPr>
                <w:lang w:val="es-CL"/>
              </w:rPr>
              <w:t>no espere llegar al límite. Si JT o la diferencia |hA−hB| aumentan entre controles, reduzca el intervalo y busque la causa del desplazamiento.</w:t>
            </w:r>
          </w:p>
        </w:tc>
      </w:tr>
    </w:tbl>
    <w:p w14:paraId="7A2BCF1B" w14:textId="77777777" w:rsidR="0021016D" w:rsidRPr="00EA345D" w:rsidRDefault="0021016D">
      <w:pPr>
        <w:spacing w:after="0"/>
        <w:rPr>
          <w:lang w:val="es-CL"/>
        </w:rPr>
      </w:pPr>
    </w:p>
    <w:p w14:paraId="7DB52D53" w14:textId="77777777" w:rsidR="0021016D" w:rsidRPr="00EA345D" w:rsidRDefault="00000000">
      <w:pPr>
        <w:rPr>
          <w:lang w:val="es-CL"/>
        </w:rPr>
      </w:pPr>
      <w:r w:rsidRPr="00EA345D">
        <w:rPr>
          <w:lang w:val="es-CL"/>
        </w:rPr>
        <w:br w:type="page"/>
      </w:r>
    </w:p>
    <w:p w14:paraId="2A98C65C" w14:textId="77777777" w:rsidR="0021016D" w:rsidRDefault="00000000">
      <w:pPr>
        <w:pStyle w:val="Ttulo1"/>
      </w:pPr>
      <w:r>
        <w:lastRenderedPageBreak/>
        <w:t>9. Rutina de mantenimiento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88"/>
        <w:gridCol w:w="7560"/>
      </w:tblGrid>
      <w:tr w:rsidR="0021016D" w14:paraId="2CD32429" w14:textId="77777777">
        <w:trPr>
          <w:tblHeader/>
          <w:jc w:val="center"/>
        </w:trPr>
        <w:tc>
          <w:tcPr>
            <w:tcW w:w="2088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FE7EFB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Frecuencia</w:t>
            </w:r>
          </w:p>
        </w:tc>
        <w:tc>
          <w:tcPr>
            <w:tcW w:w="7560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5A2891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Controles</w:t>
            </w:r>
          </w:p>
        </w:tc>
      </w:tr>
      <w:tr w:rsidR="0021016D" w:rsidRPr="00EA345D" w14:paraId="25C7DEDD" w14:textId="77777777">
        <w:trPr>
          <w:jc w:val="center"/>
        </w:trPr>
        <w:tc>
          <w:tcPr>
            <w:tcW w:w="20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1EF86F" w14:textId="77777777" w:rsidR="0021016D" w:rsidRDefault="00000000">
            <w:pPr>
              <w:spacing w:after="20"/>
            </w:pPr>
            <w:r>
              <w:rPr>
                <w:sz w:val="17"/>
              </w:rPr>
              <w:t>Cada turno</w:t>
            </w:r>
          </w:p>
        </w:tc>
        <w:tc>
          <w:tcPr>
            <w:tcW w:w="75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2D955D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Ruido, vibración, vacío, corriente, temperatura y caudal de sello.</w:t>
            </w:r>
          </w:p>
        </w:tc>
      </w:tr>
      <w:tr w:rsidR="0021016D" w:rsidRPr="00EA345D" w14:paraId="1E74A0E5" w14:textId="77777777">
        <w:trPr>
          <w:jc w:val="center"/>
        </w:trPr>
        <w:tc>
          <w:tcPr>
            <w:tcW w:w="20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BD8219" w14:textId="77777777" w:rsidR="0021016D" w:rsidRDefault="00000000">
            <w:pPr>
              <w:spacing w:after="20"/>
            </w:pPr>
            <w:r>
              <w:rPr>
                <w:sz w:val="17"/>
              </w:rPr>
              <w:t>Semanal</w:t>
            </w:r>
          </w:p>
        </w:tc>
        <w:tc>
          <w:tcPr>
            <w:tcW w:w="75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34F3AB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Fugas, fijaciones, líneas de sello, filtros, transmisión y marcas testigo.</w:t>
            </w:r>
          </w:p>
        </w:tc>
      </w:tr>
      <w:tr w:rsidR="0021016D" w:rsidRPr="00EA345D" w14:paraId="346119B2" w14:textId="77777777">
        <w:trPr>
          <w:jc w:val="center"/>
        </w:trPr>
        <w:tc>
          <w:tcPr>
            <w:tcW w:w="20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4D2663" w14:textId="77777777" w:rsidR="0021016D" w:rsidRDefault="00000000">
            <w:pPr>
              <w:spacing w:after="20"/>
            </w:pPr>
            <w:r>
              <w:rPr>
                <w:sz w:val="17"/>
              </w:rPr>
              <w:t>Mensual / 500 h</w:t>
            </w:r>
          </w:p>
        </w:tc>
        <w:tc>
          <w:tcPr>
            <w:tcW w:w="75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C6A2D1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Tendencias, tiempo del ciclo, corriente por fase, vibración y control axial según criticidad.</w:t>
            </w:r>
          </w:p>
        </w:tc>
      </w:tr>
      <w:tr w:rsidR="0021016D" w:rsidRPr="00EA345D" w14:paraId="066ACE5E" w14:textId="77777777">
        <w:trPr>
          <w:jc w:val="center"/>
        </w:trPr>
        <w:tc>
          <w:tcPr>
            <w:tcW w:w="20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239F7A" w14:textId="77777777" w:rsidR="0021016D" w:rsidRDefault="00000000">
            <w:pPr>
              <w:spacing w:after="20"/>
            </w:pPr>
            <w:r>
              <w:rPr>
                <w:sz w:val="17"/>
              </w:rPr>
              <w:t>1.000 h</w:t>
            </w:r>
          </w:p>
        </w:tc>
        <w:tc>
          <w:tcPr>
            <w:tcW w:w="75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A9CEAE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Rodamientos/lubricación según Travaini, juego axial completo y condición de sellos.</w:t>
            </w:r>
          </w:p>
        </w:tc>
      </w:tr>
      <w:tr w:rsidR="0021016D" w:rsidRPr="00EA345D" w14:paraId="305F8179" w14:textId="77777777">
        <w:trPr>
          <w:jc w:val="center"/>
        </w:trPr>
        <w:tc>
          <w:tcPr>
            <w:tcW w:w="20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7BA7DE" w14:textId="77777777" w:rsidR="0021016D" w:rsidRDefault="00000000">
            <w:pPr>
              <w:spacing w:after="20"/>
            </w:pPr>
            <w:r>
              <w:rPr>
                <w:sz w:val="17"/>
              </w:rPr>
              <w:t>Parada programada</w:t>
            </w:r>
          </w:p>
        </w:tc>
        <w:tc>
          <w:tcPr>
            <w:tcW w:w="75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E3C093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Impulsor, placas, planitud, espesor, eje, rodamientos, alojamientos y estanqueidad.</w:t>
            </w:r>
          </w:p>
        </w:tc>
      </w:tr>
    </w:tbl>
    <w:p w14:paraId="5AF6D007" w14:textId="77777777" w:rsidR="0021016D" w:rsidRPr="00EA345D" w:rsidRDefault="00000000">
      <w:pPr>
        <w:pStyle w:val="Ttulo2"/>
        <w:rPr>
          <w:lang w:val="es-CL"/>
        </w:rPr>
      </w:pPr>
      <w:r w:rsidRPr="00EA345D">
        <w:rPr>
          <w:lang w:val="es-CL"/>
        </w:rPr>
        <w:t>9.1 Criterios de liberación después de mantenimiento</w:t>
      </w:r>
    </w:p>
    <w:p w14:paraId="49978AE9" w14:textId="77777777" w:rsidR="0021016D" w:rsidRPr="00EA345D" w:rsidRDefault="00000000">
      <w:pPr>
        <w:pStyle w:val="Listaconvietas"/>
        <w:rPr>
          <w:lang w:val="es-CL"/>
        </w:rPr>
      </w:pPr>
      <w:r w:rsidRPr="00EA345D">
        <w:rPr>
          <w:lang w:val="es-CL"/>
        </w:rPr>
        <w:t>hA y hB registrados y aproximadamente iguales.</w:t>
      </w:r>
    </w:p>
    <w:p w14:paraId="55B8FBD6" w14:textId="77777777" w:rsidR="0021016D" w:rsidRPr="00EA345D" w:rsidRDefault="00000000">
      <w:pPr>
        <w:pStyle w:val="Listaconvietas"/>
        <w:rPr>
          <w:lang w:val="es-CL"/>
        </w:rPr>
      </w:pPr>
      <w:r w:rsidRPr="00EA345D">
        <w:rPr>
          <w:lang w:val="es-CL"/>
        </w:rPr>
        <w:t>JT dentro de la especificación aplicable.</w:t>
      </w:r>
    </w:p>
    <w:p w14:paraId="34A22FDD" w14:textId="77777777" w:rsidR="0021016D" w:rsidRPr="00EA345D" w:rsidRDefault="00000000">
      <w:pPr>
        <w:pStyle w:val="Listaconvietas"/>
        <w:rPr>
          <w:lang w:val="es-CL"/>
        </w:rPr>
      </w:pPr>
      <w:r w:rsidRPr="00EA345D">
        <w:rPr>
          <w:lang w:val="es-CL"/>
        </w:rPr>
        <w:t>Giro libre bajo carga axial en ambos sentidos.</w:t>
      </w:r>
    </w:p>
    <w:p w14:paraId="4D12F312" w14:textId="77777777" w:rsidR="0021016D" w:rsidRPr="00EA345D" w:rsidRDefault="00000000">
      <w:pPr>
        <w:pStyle w:val="Listaconvietas"/>
        <w:rPr>
          <w:lang w:val="es-CL"/>
        </w:rPr>
      </w:pPr>
      <w:r w:rsidRPr="00EA345D">
        <w:rPr>
          <w:lang w:val="es-CL"/>
        </w:rPr>
        <w:t>Tuercas y tornillos bloqueados y marcados.</w:t>
      </w:r>
    </w:p>
    <w:p w14:paraId="6B03E5CF" w14:textId="77777777" w:rsidR="0021016D" w:rsidRPr="00EA345D" w:rsidRDefault="00000000">
      <w:pPr>
        <w:pStyle w:val="Listaconvietas"/>
        <w:rPr>
          <w:lang w:val="es-CL"/>
        </w:rPr>
      </w:pPr>
      <w:r w:rsidRPr="00EA345D">
        <w:rPr>
          <w:lang w:val="es-CL"/>
        </w:rPr>
        <w:t>Caudal y temperatura de sello estabilizados.</w:t>
      </w:r>
    </w:p>
    <w:p w14:paraId="0F942219" w14:textId="77777777" w:rsidR="0021016D" w:rsidRPr="00EA345D" w:rsidRDefault="00000000">
      <w:pPr>
        <w:pStyle w:val="Listaconvietas"/>
        <w:rPr>
          <w:lang w:val="es-CL"/>
        </w:rPr>
      </w:pPr>
      <w:r w:rsidRPr="00EA345D">
        <w:rPr>
          <w:lang w:val="es-CL"/>
        </w:rPr>
        <w:t>Corriente trifásica dentro de la línea base acordada.</w:t>
      </w:r>
    </w:p>
    <w:p w14:paraId="40ECE223" w14:textId="77777777" w:rsidR="0021016D" w:rsidRPr="00EA345D" w:rsidRDefault="00000000">
      <w:pPr>
        <w:pStyle w:val="Listaconvietas"/>
        <w:rPr>
          <w:lang w:val="es-CL"/>
        </w:rPr>
      </w:pPr>
      <w:r w:rsidRPr="00EA345D">
        <w:rPr>
          <w:lang w:val="es-CL"/>
        </w:rPr>
        <w:t>Tiempo de llenado con agua dentro del objetivo.</w:t>
      </w:r>
    </w:p>
    <w:p w14:paraId="5AAC3660" w14:textId="77777777" w:rsidR="0021016D" w:rsidRPr="00EA345D" w:rsidRDefault="00000000">
      <w:pPr>
        <w:pStyle w:val="Listaconvietas"/>
        <w:rPr>
          <w:lang w:val="es-CL"/>
        </w:rPr>
      </w:pPr>
      <w:r w:rsidRPr="00EA345D">
        <w:rPr>
          <w:lang w:val="es-CL"/>
        </w:rPr>
        <w:t>Sin ruido de cavitación, golpeteo ni roce.</w:t>
      </w:r>
    </w:p>
    <w:p w14:paraId="1BAEDCAA" w14:textId="77777777" w:rsidR="0021016D" w:rsidRPr="00EA345D" w:rsidRDefault="00000000">
      <w:pPr>
        <w:rPr>
          <w:lang w:val="es-CL"/>
        </w:rPr>
      </w:pPr>
      <w:r w:rsidRPr="00EA345D">
        <w:rPr>
          <w:lang w:val="es-CL"/>
        </w:rPr>
        <w:br w:type="page"/>
      </w:r>
    </w:p>
    <w:p w14:paraId="1E542CCB" w14:textId="77777777" w:rsidR="0021016D" w:rsidRDefault="00000000">
      <w:pPr>
        <w:pStyle w:val="Ttulo1"/>
      </w:pPr>
      <w:r>
        <w:lastRenderedPageBreak/>
        <w:t>10. Formato de registro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00"/>
        <w:gridCol w:w="6048"/>
      </w:tblGrid>
      <w:tr w:rsidR="0021016D" w14:paraId="1ACA5EB2" w14:textId="77777777">
        <w:trPr>
          <w:tblHeader/>
          <w:jc w:val="center"/>
        </w:trPr>
        <w:tc>
          <w:tcPr>
            <w:tcW w:w="3600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4722B8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Identificación</w:t>
            </w:r>
          </w:p>
        </w:tc>
        <w:tc>
          <w:tcPr>
            <w:tcW w:w="6048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0B9E73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Registro</w:t>
            </w:r>
          </w:p>
        </w:tc>
      </w:tr>
      <w:tr w:rsidR="0021016D" w14:paraId="5EDE276B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9F9FFD" w14:textId="77777777" w:rsidR="0021016D" w:rsidRDefault="00000000">
            <w:pPr>
              <w:spacing w:after="20"/>
            </w:pPr>
            <w:r>
              <w:rPr>
                <w:sz w:val="17"/>
              </w:rPr>
              <w:t>Instalación</w:t>
            </w:r>
          </w:p>
        </w:tc>
        <w:tc>
          <w:tcPr>
            <w:tcW w:w="60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C99821" w14:textId="77777777" w:rsidR="0021016D" w:rsidRDefault="0021016D">
            <w:pPr>
              <w:spacing w:after="20"/>
            </w:pPr>
          </w:p>
        </w:tc>
      </w:tr>
      <w:tr w:rsidR="0021016D" w14:paraId="59D5BF0E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9B1043" w14:textId="77777777" w:rsidR="0021016D" w:rsidRDefault="00000000">
            <w:pPr>
              <w:spacing w:after="20"/>
            </w:pPr>
            <w:r>
              <w:rPr>
                <w:sz w:val="17"/>
              </w:rPr>
              <w:t>Bomba/modelo</w:t>
            </w:r>
          </w:p>
        </w:tc>
        <w:tc>
          <w:tcPr>
            <w:tcW w:w="60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CB8C64" w14:textId="77777777" w:rsidR="0021016D" w:rsidRDefault="0021016D">
            <w:pPr>
              <w:spacing w:after="20"/>
            </w:pPr>
          </w:p>
        </w:tc>
      </w:tr>
      <w:tr w:rsidR="0021016D" w14:paraId="1F423165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0F570C" w14:textId="77777777" w:rsidR="0021016D" w:rsidRDefault="00000000">
            <w:pPr>
              <w:spacing w:after="20"/>
            </w:pPr>
            <w:r>
              <w:rPr>
                <w:sz w:val="17"/>
              </w:rPr>
              <w:t>Número de serie</w:t>
            </w:r>
          </w:p>
        </w:tc>
        <w:tc>
          <w:tcPr>
            <w:tcW w:w="60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8B54D3" w14:textId="77777777" w:rsidR="0021016D" w:rsidRDefault="0021016D">
            <w:pPr>
              <w:spacing w:after="20"/>
            </w:pPr>
          </w:p>
        </w:tc>
      </w:tr>
      <w:tr w:rsidR="0021016D" w14:paraId="0A4F331C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6DA437" w14:textId="77777777" w:rsidR="0021016D" w:rsidRDefault="00000000">
            <w:pPr>
              <w:spacing w:after="20"/>
            </w:pPr>
            <w:r>
              <w:rPr>
                <w:sz w:val="17"/>
              </w:rPr>
              <w:t>Motor/modelo</w:t>
            </w:r>
          </w:p>
        </w:tc>
        <w:tc>
          <w:tcPr>
            <w:tcW w:w="60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41B87C" w14:textId="77777777" w:rsidR="0021016D" w:rsidRDefault="0021016D">
            <w:pPr>
              <w:spacing w:after="20"/>
            </w:pPr>
          </w:p>
        </w:tc>
      </w:tr>
      <w:tr w:rsidR="0021016D" w14:paraId="23814081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686648" w14:textId="77777777" w:rsidR="0021016D" w:rsidRDefault="00000000">
            <w:pPr>
              <w:spacing w:after="20"/>
            </w:pPr>
            <w:r>
              <w:rPr>
                <w:sz w:val="17"/>
              </w:rPr>
              <w:t>Fecha</w:t>
            </w:r>
          </w:p>
        </w:tc>
        <w:tc>
          <w:tcPr>
            <w:tcW w:w="60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2898F9" w14:textId="77777777" w:rsidR="0021016D" w:rsidRDefault="0021016D">
            <w:pPr>
              <w:spacing w:after="20"/>
            </w:pPr>
          </w:p>
        </w:tc>
      </w:tr>
      <w:tr w:rsidR="0021016D" w14:paraId="61B23BA3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94699C" w14:textId="77777777" w:rsidR="0021016D" w:rsidRDefault="00000000">
            <w:pPr>
              <w:spacing w:after="20"/>
            </w:pPr>
            <w:r>
              <w:rPr>
                <w:sz w:val="17"/>
              </w:rPr>
              <w:t>Horas</w:t>
            </w:r>
          </w:p>
        </w:tc>
        <w:tc>
          <w:tcPr>
            <w:tcW w:w="60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A449DB" w14:textId="77777777" w:rsidR="0021016D" w:rsidRDefault="0021016D">
            <w:pPr>
              <w:spacing w:after="20"/>
            </w:pPr>
          </w:p>
        </w:tc>
      </w:tr>
      <w:tr w:rsidR="0021016D" w14:paraId="0F40DC03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A6B755" w14:textId="77777777" w:rsidR="0021016D" w:rsidRDefault="00000000">
            <w:pPr>
              <w:spacing w:after="20"/>
            </w:pPr>
            <w:r>
              <w:rPr>
                <w:sz w:val="17"/>
              </w:rPr>
              <w:t>Responsable</w:t>
            </w:r>
          </w:p>
        </w:tc>
        <w:tc>
          <w:tcPr>
            <w:tcW w:w="60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D3E68F" w14:textId="77777777" w:rsidR="0021016D" w:rsidRDefault="0021016D">
            <w:pPr>
              <w:spacing w:after="20"/>
            </w:pPr>
          </w:p>
        </w:tc>
      </w:tr>
      <w:tr w:rsidR="0021016D" w14:paraId="08B33961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450D52" w14:textId="77777777" w:rsidR="0021016D" w:rsidRDefault="00000000">
            <w:pPr>
              <w:spacing w:after="20"/>
            </w:pPr>
            <w:r>
              <w:rPr>
                <w:sz w:val="17"/>
              </w:rPr>
              <w:t>Motivo de inspección</w:t>
            </w:r>
          </w:p>
        </w:tc>
        <w:tc>
          <w:tcPr>
            <w:tcW w:w="60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1CDF66" w14:textId="77777777" w:rsidR="0021016D" w:rsidRDefault="0021016D">
            <w:pPr>
              <w:spacing w:after="20"/>
            </w:pPr>
          </w:p>
        </w:tc>
      </w:tr>
    </w:tbl>
    <w:p w14:paraId="5EACF23D" w14:textId="77777777" w:rsidR="0021016D" w:rsidRDefault="00000000">
      <w:pPr>
        <w:pStyle w:val="Ttulo2"/>
      </w:pPr>
      <w:r>
        <w:t>10.1 Mediciones mecánicas y operacionales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1728"/>
        <w:gridCol w:w="1728"/>
        <w:gridCol w:w="3312"/>
      </w:tblGrid>
      <w:tr w:rsidR="0021016D" w14:paraId="4127F3C5" w14:textId="77777777">
        <w:trPr>
          <w:tblHeader/>
          <w:jc w:val="center"/>
        </w:trPr>
        <w:tc>
          <w:tcPr>
            <w:tcW w:w="2880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D5EA40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Variable</w:t>
            </w:r>
          </w:p>
        </w:tc>
        <w:tc>
          <w:tcPr>
            <w:tcW w:w="1728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8855CB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Antes</w:t>
            </w:r>
          </w:p>
        </w:tc>
        <w:tc>
          <w:tcPr>
            <w:tcW w:w="1728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501D98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Después</w:t>
            </w:r>
          </w:p>
        </w:tc>
        <w:tc>
          <w:tcPr>
            <w:tcW w:w="3312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8C29AE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Unidad / observación</w:t>
            </w:r>
          </w:p>
        </w:tc>
      </w:tr>
      <w:tr w:rsidR="0021016D" w14:paraId="431292F0" w14:textId="77777777"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BF9433" w14:textId="77777777" w:rsidR="0021016D" w:rsidRDefault="00000000">
            <w:pPr>
              <w:spacing w:after="20"/>
            </w:pPr>
            <w:r>
              <w:rPr>
                <w:sz w:val="15"/>
              </w:rPr>
              <w:t>hA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A534E1" w14:textId="77777777" w:rsidR="0021016D" w:rsidRDefault="0021016D">
            <w:pPr>
              <w:spacing w:after="20"/>
            </w:pP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EA7919" w14:textId="77777777" w:rsidR="0021016D" w:rsidRDefault="0021016D">
            <w:pPr>
              <w:spacing w:after="20"/>
            </w:pPr>
          </w:p>
        </w:tc>
        <w:tc>
          <w:tcPr>
            <w:tcW w:w="33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349A5B" w14:textId="77777777" w:rsidR="0021016D" w:rsidRDefault="0021016D">
            <w:pPr>
              <w:spacing w:after="20"/>
            </w:pPr>
          </w:p>
        </w:tc>
      </w:tr>
      <w:tr w:rsidR="0021016D" w14:paraId="4D553DEF" w14:textId="77777777"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9BE105" w14:textId="77777777" w:rsidR="0021016D" w:rsidRDefault="00000000">
            <w:pPr>
              <w:spacing w:after="20"/>
            </w:pPr>
            <w:r>
              <w:rPr>
                <w:sz w:val="15"/>
              </w:rPr>
              <w:t>hB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1462DF" w14:textId="77777777" w:rsidR="0021016D" w:rsidRDefault="0021016D">
            <w:pPr>
              <w:spacing w:after="20"/>
            </w:pP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21C79F" w14:textId="77777777" w:rsidR="0021016D" w:rsidRDefault="0021016D">
            <w:pPr>
              <w:spacing w:after="20"/>
            </w:pPr>
          </w:p>
        </w:tc>
        <w:tc>
          <w:tcPr>
            <w:tcW w:w="33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F40AF6" w14:textId="77777777" w:rsidR="0021016D" w:rsidRDefault="0021016D">
            <w:pPr>
              <w:spacing w:after="20"/>
            </w:pPr>
          </w:p>
        </w:tc>
      </w:tr>
      <w:tr w:rsidR="0021016D" w14:paraId="48815520" w14:textId="77777777"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35C700" w14:textId="77777777" w:rsidR="0021016D" w:rsidRDefault="00000000">
            <w:pPr>
              <w:spacing w:after="20"/>
            </w:pPr>
            <w:r>
              <w:rPr>
                <w:sz w:val="15"/>
              </w:rPr>
              <w:t>JT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202849" w14:textId="77777777" w:rsidR="0021016D" w:rsidRDefault="0021016D">
            <w:pPr>
              <w:spacing w:after="20"/>
            </w:pP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B657D4" w14:textId="77777777" w:rsidR="0021016D" w:rsidRDefault="0021016D">
            <w:pPr>
              <w:spacing w:after="20"/>
            </w:pPr>
          </w:p>
        </w:tc>
        <w:tc>
          <w:tcPr>
            <w:tcW w:w="33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543BA7" w14:textId="77777777" w:rsidR="0021016D" w:rsidRDefault="0021016D">
            <w:pPr>
              <w:spacing w:after="20"/>
            </w:pPr>
          </w:p>
        </w:tc>
      </w:tr>
      <w:tr w:rsidR="0021016D" w14:paraId="35C7A257" w14:textId="77777777"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AB9633" w14:textId="77777777" w:rsidR="0021016D" w:rsidRDefault="00000000">
            <w:pPr>
              <w:spacing w:after="20"/>
            </w:pPr>
            <w:r>
              <w:rPr>
                <w:sz w:val="15"/>
              </w:rPr>
              <w:t>Runout radial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ADF9BE" w14:textId="77777777" w:rsidR="0021016D" w:rsidRDefault="0021016D">
            <w:pPr>
              <w:spacing w:after="20"/>
            </w:pP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52D858" w14:textId="77777777" w:rsidR="0021016D" w:rsidRDefault="0021016D">
            <w:pPr>
              <w:spacing w:after="20"/>
            </w:pPr>
          </w:p>
        </w:tc>
        <w:tc>
          <w:tcPr>
            <w:tcW w:w="33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429E82" w14:textId="77777777" w:rsidR="0021016D" w:rsidRDefault="0021016D">
            <w:pPr>
              <w:spacing w:after="20"/>
            </w:pPr>
          </w:p>
        </w:tc>
      </w:tr>
      <w:tr w:rsidR="0021016D" w14:paraId="7760609D" w14:textId="77777777"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ABB786" w14:textId="77777777" w:rsidR="0021016D" w:rsidRDefault="00000000">
            <w:pPr>
              <w:spacing w:after="20"/>
            </w:pPr>
            <w:r>
              <w:rPr>
                <w:sz w:val="15"/>
              </w:rPr>
              <w:t>Runout axial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AC7A4D" w14:textId="77777777" w:rsidR="0021016D" w:rsidRDefault="0021016D">
            <w:pPr>
              <w:spacing w:after="20"/>
            </w:pP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DCC805" w14:textId="77777777" w:rsidR="0021016D" w:rsidRDefault="0021016D">
            <w:pPr>
              <w:spacing w:after="20"/>
            </w:pPr>
          </w:p>
        </w:tc>
        <w:tc>
          <w:tcPr>
            <w:tcW w:w="33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F23ECF" w14:textId="77777777" w:rsidR="0021016D" w:rsidRDefault="0021016D">
            <w:pPr>
              <w:spacing w:after="20"/>
            </w:pPr>
          </w:p>
        </w:tc>
      </w:tr>
      <w:tr w:rsidR="0021016D" w14:paraId="3653BC10" w14:textId="77777777"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6769EF" w14:textId="77777777" w:rsidR="0021016D" w:rsidRDefault="00000000">
            <w:pPr>
              <w:spacing w:after="20"/>
            </w:pPr>
            <w:r>
              <w:rPr>
                <w:sz w:val="15"/>
              </w:rPr>
              <w:t>Vacío absoluto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57DC40" w14:textId="77777777" w:rsidR="0021016D" w:rsidRDefault="0021016D">
            <w:pPr>
              <w:spacing w:after="20"/>
            </w:pP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A968B3" w14:textId="77777777" w:rsidR="0021016D" w:rsidRDefault="0021016D">
            <w:pPr>
              <w:spacing w:after="20"/>
            </w:pPr>
          </w:p>
        </w:tc>
        <w:tc>
          <w:tcPr>
            <w:tcW w:w="33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2298FB" w14:textId="77777777" w:rsidR="0021016D" w:rsidRDefault="0021016D">
            <w:pPr>
              <w:spacing w:after="20"/>
            </w:pPr>
          </w:p>
        </w:tc>
      </w:tr>
      <w:tr w:rsidR="0021016D" w14:paraId="4EF89F05" w14:textId="77777777"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627459" w14:textId="77777777" w:rsidR="0021016D" w:rsidRDefault="00000000">
            <w:pPr>
              <w:spacing w:after="20"/>
            </w:pPr>
            <w:r>
              <w:rPr>
                <w:sz w:val="15"/>
              </w:rPr>
              <w:t>Presión descarga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165F8F" w14:textId="77777777" w:rsidR="0021016D" w:rsidRDefault="0021016D">
            <w:pPr>
              <w:spacing w:after="20"/>
            </w:pP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5CDA01" w14:textId="77777777" w:rsidR="0021016D" w:rsidRDefault="0021016D">
            <w:pPr>
              <w:spacing w:after="20"/>
            </w:pPr>
          </w:p>
        </w:tc>
        <w:tc>
          <w:tcPr>
            <w:tcW w:w="33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23FEF4" w14:textId="77777777" w:rsidR="0021016D" w:rsidRDefault="0021016D">
            <w:pPr>
              <w:spacing w:after="20"/>
            </w:pPr>
          </w:p>
        </w:tc>
      </w:tr>
      <w:tr w:rsidR="0021016D" w14:paraId="64B8C5AC" w14:textId="77777777"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F96E7D" w14:textId="77777777" w:rsidR="0021016D" w:rsidRDefault="00000000">
            <w:pPr>
              <w:spacing w:after="20"/>
            </w:pPr>
            <w:r>
              <w:rPr>
                <w:sz w:val="15"/>
              </w:rPr>
              <w:t>Caudal sello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108BED" w14:textId="77777777" w:rsidR="0021016D" w:rsidRDefault="0021016D">
            <w:pPr>
              <w:spacing w:after="20"/>
            </w:pP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D4C6C2" w14:textId="77777777" w:rsidR="0021016D" w:rsidRDefault="0021016D">
            <w:pPr>
              <w:spacing w:after="20"/>
            </w:pPr>
          </w:p>
        </w:tc>
        <w:tc>
          <w:tcPr>
            <w:tcW w:w="33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D9DB23" w14:textId="77777777" w:rsidR="0021016D" w:rsidRDefault="0021016D">
            <w:pPr>
              <w:spacing w:after="20"/>
            </w:pPr>
          </w:p>
        </w:tc>
      </w:tr>
      <w:tr w:rsidR="0021016D" w14:paraId="5F15435F" w14:textId="77777777"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845059" w14:textId="77777777" w:rsidR="0021016D" w:rsidRDefault="00000000">
            <w:pPr>
              <w:spacing w:after="20"/>
            </w:pPr>
            <w:r>
              <w:rPr>
                <w:sz w:val="15"/>
              </w:rPr>
              <w:t>Temperatura sello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0B1949" w14:textId="77777777" w:rsidR="0021016D" w:rsidRDefault="0021016D">
            <w:pPr>
              <w:spacing w:after="20"/>
            </w:pP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D5CCC6" w14:textId="77777777" w:rsidR="0021016D" w:rsidRDefault="0021016D">
            <w:pPr>
              <w:spacing w:after="20"/>
            </w:pPr>
          </w:p>
        </w:tc>
        <w:tc>
          <w:tcPr>
            <w:tcW w:w="33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1DBE2B" w14:textId="77777777" w:rsidR="0021016D" w:rsidRDefault="0021016D">
            <w:pPr>
              <w:spacing w:after="20"/>
            </w:pPr>
          </w:p>
        </w:tc>
      </w:tr>
      <w:tr w:rsidR="0021016D" w14:paraId="3505E4D6" w14:textId="77777777"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C685DA" w14:textId="77777777" w:rsidR="0021016D" w:rsidRDefault="00000000">
            <w:pPr>
              <w:spacing w:after="20"/>
            </w:pPr>
            <w:r>
              <w:rPr>
                <w:sz w:val="15"/>
              </w:rPr>
              <w:t>rpm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09DD14" w14:textId="77777777" w:rsidR="0021016D" w:rsidRDefault="0021016D">
            <w:pPr>
              <w:spacing w:after="20"/>
            </w:pP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731CCA" w14:textId="77777777" w:rsidR="0021016D" w:rsidRDefault="0021016D">
            <w:pPr>
              <w:spacing w:after="20"/>
            </w:pPr>
          </w:p>
        </w:tc>
        <w:tc>
          <w:tcPr>
            <w:tcW w:w="33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2420A9" w14:textId="77777777" w:rsidR="0021016D" w:rsidRDefault="0021016D">
            <w:pPr>
              <w:spacing w:after="20"/>
            </w:pPr>
          </w:p>
        </w:tc>
      </w:tr>
      <w:tr w:rsidR="0021016D" w14:paraId="145107D2" w14:textId="77777777"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28BFE2" w14:textId="77777777" w:rsidR="0021016D" w:rsidRDefault="00000000">
            <w:pPr>
              <w:spacing w:after="20"/>
            </w:pPr>
            <w:r>
              <w:rPr>
                <w:sz w:val="15"/>
              </w:rPr>
              <w:t>IA / IB / IC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560849" w14:textId="77777777" w:rsidR="0021016D" w:rsidRDefault="0021016D">
            <w:pPr>
              <w:spacing w:after="20"/>
            </w:pP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88A16D" w14:textId="77777777" w:rsidR="0021016D" w:rsidRDefault="0021016D">
            <w:pPr>
              <w:spacing w:after="20"/>
            </w:pPr>
          </w:p>
        </w:tc>
        <w:tc>
          <w:tcPr>
            <w:tcW w:w="33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A5A252" w14:textId="77777777" w:rsidR="0021016D" w:rsidRDefault="0021016D">
            <w:pPr>
              <w:spacing w:after="20"/>
            </w:pPr>
          </w:p>
        </w:tc>
      </w:tr>
      <w:tr w:rsidR="0021016D" w14:paraId="615A8A54" w14:textId="77777777"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A5C993" w14:textId="77777777" w:rsidR="0021016D" w:rsidRDefault="00000000">
            <w:pPr>
              <w:spacing w:after="20"/>
            </w:pPr>
            <w:r>
              <w:rPr>
                <w:sz w:val="15"/>
              </w:rPr>
              <w:t>Potencia kW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32CE6B" w14:textId="77777777" w:rsidR="0021016D" w:rsidRDefault="0021016D">
            <w:pPr>
              <w:spacing w:after="20"/>
            </w:pP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259352" w14:textId="77777777" w:rsidR="0021016D" w:rsidRDefault="0021016D">
            <w:pPr>
              <w:spacing w:after="20"/>
            </w:pPr>
          </w:p>
        </w:tc>
        <w:tc>
          <w:tcPr>
            <w:tcW w:w="33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919052" w14:textId="77777777" w:rsidR="0021016D" w:rsidRDefault="0021016D">
            <w:pPr>
              <w:spacing w:after="20"/>
            </w:pPr>
          </w:p>
        </w:tc>
      </w:tr>
      <w:tr w:rsidR="0021016D" w14:paraId="21BEFC51" w14:textId="77777777"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79B21F" w14:textId="77777777" w:rsidR="0021016D" w:rsidRDefault="00000000">
            <w:pPr>
              <w:spacing w:after="20"/>
            </w:pPr>
            <w:r>
              <w:rPr>
                <w:sz w:val="15"/>
              </w:rPr>
              <w:t>Vibración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B347E5" w14:textId="77777777" w:rsidR="0021016D" w:rsidRDefault="0021016D">
            <w:pPr>
              <w:spacing w:after="20"/>
            </w:pP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DA06F8" w14:textId="77777777" w:rsidR="0021016D" w:rsidRDefault="0021016D">
            <w:pPr>
              <w:spacing w:after="20"/>
            </w:pPr>
          </w:p>
        </w:tc>
        <w:tc>
          <w:tcPr>
            <w:tcW w:w="33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4A056D" w14:textId="77777777" w:rsidR="0021016D" w:rsidRDefault="0021016D">
            <w:pPr>
              <w:spacing w:after="20"/>
            </w:pPr>
          </w:p>
        </w:tc>
      </w:tr>
      <w:tr w:rsidR="0021016D" w14:paraId="0DA93CD7" w14:textId="77777777"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E28179" w14:textId="77777777" w:rsidR="0021016D" w:rsidRDefault="00000000">
            <w:pPr>
              <w:spacing w:after="20"/>
            </w:pPr>
            <w:r>
              <w:rPr>
                <w:sz w:val="15"/>
              </w:rPr>
              <w:t>Tiempo 4 t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8DD4D4" w14:textId="77777777" w:rsidR="0021016D" w:rsidRDefault="0021016D">
            <w:pPr>
              <w:spacing w:after="20"/>
            </w:pP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A82A3" w14:textId="77777777" w:rsidR="0021016D" w:rsidRDefault="0021016D">
            <w:pPr>
              <w:spacing w:after="20"/>
            </w:pPr>
          </w:p>
        </w:tc>
        <w:tc>
          <w:tcPr>
            <w:tcW w:w="33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E274D7" w14:textId="77777777" w:rsidR="0021016D" w:rsidRDefault="0021016D">
            <w:pPr>
              <w:spacing w:after="20"/>
            </w:pPr>
          </w:p>
        </w:tc>
      </w:tr>
    </w:tbl>
    <w:p w14:paraId="308FCAB0" w14:textId="77777777" w:rsidR="0021016D" w:rsidRDefault="00000000">
      <w:pPr>
        <w:pStyle w:val="Ttulo2"/>
      </w:pPr>
      <w:r>
        <w:t>10.2 Decisión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064"/>
        <w:gridCol w:w="1584"/>
      </w:tblGrid>
      <w:tr w:rsidR="0021016D" w14:paraId="253B1D38" w14:textId="77777777">
        <w:trPr>
          <w:tblHeader/>
          <w:jc w:val="center"/>
        </w:trPr>
        <w:tc>
          <w:tcPr>
            <w:tcW w:w="8064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5F9FD3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Resultado</w:t>
            </w:r>
          </w:p>
        </w:tc>
        <w:tc>
          <w:tcPr>
            <w:tcW w:w="1584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832BFB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Marcar</w:t>
            </w:r>
          </w:p>
        </w:tc>
      </w:tr>
      <w:tr w:rsidR="0021016D" w14:paraId="65196D2E" w14:textId="77777777">
        <w:trPr>
          <w:jc w:val="center"/>
        </w:trPr>
        <w:tc>
          <w:tcPr>
            <w:tcW w:w="80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DCA96F" w14:textId="77777777" w:rsidR="0021016D" w:rsidRDefault="00000000">
            <w:pPr>
              <w:spacing w:after="20"/>
            </w:pPr>
            <w:r>
              <w:rPr>
                <w:sz w:val="17"/>
              </w:rPr>
              <w:t>Liberado para operación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5CFB17" w14:textId="77777777" w:rsidR="0021016D" w:rsidRDefault="00000000">
            <w:pPr>
              <w:spacing w:after="20"/>
            </w:pPr>
            <w:r>
              <w:rPr>
                <w:sz w:val="17"/>
              </w:rPr>
              <w:t>□</w:t>
            </w:r>
          </w:p>
        </w:tc>
      </w:tr>
      <w:tr w:rsidR="0021016D" w14:paraId="31631DA9" w14:textId="77777777">
        <w:trPr>
          <w:jc w:val="center"/>
        </w:trPr>
        <w:tc>
          <w:tcPr>
            <w:tcW w:w="80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7E7706" w14:textId="77777777" w:rsidR="0021016D" w:rsidRDefault="00000000">
            <w:pPr>
              <w:spacing w:after="20"/>
            </w:pPr>
            <w:r>
              <w:rPr>
                <w:sz w:val="17"/>
              </w:rPr>
              <w:lastRenderedPageBreak/>
              <w:t>Operación condicionada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A8D793" w14:textId="77777777" w:rsidR="0021016D" w:rsidRDefault="00000000">
            <w:pPr>
              <w:spacing w:after="20"/>
            </w:pPr>
            <w:r>
              <w:rPr>
                <w:sz w:val="17"/>
              </w:rPr>
              <w:t>□</w:t>
            </w:r>
          </w:p>
        </w:tc>
      </w:tr>
      <w:tr w:rsidR="0021016D" w14:paraId="303A533F" w14:textId="77777777">
        <w:trPr>
          <w:jc w:val="center"/>
        </w:trPr>
        <w:tc>
          <w:tcPr>
            <w:tcW w:w="80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75AE84" w14:textId="77777777" w:rsidR="0021016D" w:rsidRDefault="00000000">
            <w:pPr>
              <w:spacing w:after="20"/>
            </w:pPr>
            <w:r>
              <w:rPr>
                <w:sz w:val="17"/>
              </w:rPr>
              <w:t>Requiere reparación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B4DACA" w14:textId="77777777" w:rsidR="0021016D" w:rsidRDefault="00000000">
            <w:pPr>
              <w:spacing w:after="20"/>
            </w:pPr>
            <w:r>
              <w:rPr>
                <w:sz w:val="17"/>
              </w:rPr>
              <w:t>□</w:t>
            </w:r>
          </w:p>
        </w:tc>
      </w:tr>
      <w:tr w:rsidR="0021016D" w14:paraId="4DCCCF30" w14:textId="77777777">
        <w:trPr>
          <w:jc w:val="center"/>
        </w:trPr>
        <w:tc>
          <w:tcPr>
            <w:tcW w:w="80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9865E3" w14:textId="77777777" w:rsidR="0021016D" w:rsidRDefault="00000000">
            <w:pPr>
              <w:spacing w:after="20"/>
            </w:pPr>
            <w:r>
              <w:rPr>
                <w:sz w:val="17"/>
              </w:rPr>
              <w:t>No operar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8992AE" w14:textId="77777777" w:rsidR="0021016D" w:rsidRDefault="00000000">
            <w:pPr>
              <w:spacing w:after="20"/>
            </w:pPr>
            <w:r>
              <w:rPr>
                <w:sz w:val="17"/>
              </w:rPr>
              <w:t>□</w:t>
            </w:r>
          </w:p>
        </w:tc>
      </w:tr>
    </w:tbl>
    <w:p w14:paraId="45354432" w14:textId="77777777" w:rsidR="0021016D" w:rsidRDefault="00000000">
      <w:pPr>
        <w:pStyle w:val="Ttulo2"/>
      </w:pPr>
      <w:r>
        <w:t>10.3 Observaciones y seguimiento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72"/>
        <w:gridCol w:w="5976"/>
      </w:tblGrid>
      <w:tr w:rsidR="0021016D" w14:paraId="75F0AB01" w14:textId="77777777">
        <w:trPr>
          <w:tblHeader/>
          <w:jc w:val="center"/>
        </w:trPr>
        <w:tc>
          <w:tcPr>
            <w:tcW w:w="3672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861140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Campo</w:t>
            </w:r>
          </w:p>
        </w:tc>
        <w:tc>
          <w:tcPr>
            <w:tcW w:w="5976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508AFB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Registro</w:t>
            </w:r>
          </w:p>
        </w:tc>
      </w:tr>
      <w:tr w:rsidR="0021016D" w14:paraId="1AEFD920" w14:textId="77777777">
        <w:trPr>
          <w:jc w:val="center"/>
        </w:trPr>
        <w:tc>
          <w:tcPr>
            <w:tcW w:w="36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DD2DD1" w14:textId="77777777" w:rsidR="0021016D" w:rsidRDefault="00000000">
            <w:pPr>
              <w:spacing w:after="20"/>
            </w:pPr>
            <w:r>
              <w:rPr>
                <w:sz w:val="17"/>
              </w:rPr>
              <w:t>Hallazgo principal</w:t>
            </w:r>
          </w:p>
        </w:tc>
        <w:tc>
          <w:tcPr>
            <w:tcW w:w="597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33667F" w14:textId="77777777" w:rsidR="0021016D" w:rsidRDefault="0021016D">
            <w:pPr>
              <w:spacing w:after="20"/>
            </w:pPr>
          </w:p>
        </w:tc>
      </w:tr>
      <w:tr w:rsidR="0021016D" w14:paraId="657AADA3" w14:textId="77777777">
        <w:trPr>
          <w:jc w:val="center"/>
        </w:trPr>
        <w:tc>
          <w:tcPr>
            <w:tcW w:w="36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6962EF" w14:textId="77777777" w:rsidR="0021016D" w:rsidRDefault="00000000">
            <w:pPr>
              <w:spacing w:after="20"/>
            </w:pPr>
            <w:r>
              <w:rPr>
                <w:sz w:val="17"/>
              </w:rPr>
              <w:t>Causa probable</w:t>
            </w:r>
          </w:p>
        </w:tc>
        <w:tc>
          <w:tcPr>
            <w:tcW w:w="597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056183" w14:textId="77777777" w:rsidR="0021016D" w:rsidRDefault="0021016D">
            <w:pPr>
              <w:spacing w:after="20"/>
            </w:pPr>
          </w:p>
        </w:tc>
      </w:tr>
      <w:tr w:rsidR="0021016D" w14:paraId="0165A88E" w14:textId="77777777">
        <w:trPr>
          <w:jc w:val="center"/>
        </w:trPr>
        <w:tc>
          <w:tcPr>
            <w:tcW w:w="36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643842" w14:textId="77777777" w:rsidR="0021016D" w:rsidRDefault="00000000">
            <w:pPr>
              <w:spacing w:after="20"/>
            </w:pPr>
            <w:r>
              <w:rPr>
                <w:sz w:val="17"/>
              </w:rPr>
              <w:t>Acción realizada</w:t>
            </w:r>
          </w:p>
        </w:tc>
        <w:tc>
          <w:tcPr>
            <w:tcW w:w="597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CF00FC" w14:textId="77777777" w:rsidR="0021016D" w:rsidRDefault="0021016D">
            <w:pPr>
              <w:spacing w:after="20"/>
            </w:pPr>
          </w:p>
        </w:tc>
      </w:tr>
      <w:tr w:rsidR="0021016D" w14:paraId="08226040" w14:textId="77777777">
        <w:trPr>
          <w:jc w:val="center"/>
        </w:trPr>
        <w:tc>
          <w:tcPr>
            <w:tcW w:w="36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FFFD5E" w14:textId="77777777" w:rsidR="0021016D" w:rsidRDefault="00000000">
            <w:pPr>
              <w:spacing w:after="20"/>
            </w:pPr>
            <w:r>
              <w:rPr>
                <w:sz w:val="17"/>
              </w:rPr>
              <w:t>Repuesto utilizado</w:t>
            </w:r>
          </w:p>
        </w:tc>
        <w:tc>
          <w:tcPr>
            <w:tcW w:w="597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A7D850" w14:textId="77777777" w:rsidR="0021016D" w:rsidRDefault="0021016D">
            <w:pPr>
              <w:spacing w:after="20"/>
            </w:pPr>
          </w:p>
        </w:tc>
      </w:tr>
      <w:tr w:rsidR="0021016D" w14:paraId="09CE63E4" w14:textId="77777777">
        <w:trPr>
          <w:jc w:val="center"/>
        </w:trPr>
        <w:tc>
          <w:tcPr>
            <w:tcW w:w="36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D337C4" w14:textId="77777777" w:rsidR="0021016D" w:rsidRDefault="00000000">
            <w:pPr>
              <w:spacing w:after="20"/>
            </w:pPr>
            <w:r>
              <w:rPr>
                <w:sz w:val="17"/>
              </w:rPr>
              <w:t>Próxima revisión: fecha / horas</w:t>
            </w:r>
          </w:p>
        </w:tc>
        <w:tc>
          <w:tcPr>
            <w:tcW w:w="597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0F1CBE" w14:textId="77777777" w:rsidR="0021016D" w:rsidRDefault="0021016D">
            <w:pPr>
              <w:spacing w:after="20"/>
            </w:pPr>
          </w:p>
        </w:tc>
      </w:tr>
      <w:tr w:rsidR="0021016D" w14:paraId="232894EC" w14:textId="77777777">
        <w:trPr>
          <w:jc w:val="center"/>
        </w:trPr>
        <w:tc>
          <w:tcPr>
            <w:tcW w:w="36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DAE484" w14:textId="77777777" w:rsidR="0021016D" w:rsidRDefault="00000000">
            <w:pPr>
              <w:spacing w:after="20"/>
            </w:pPr>
            <w:r>
              <w:rPr>
                <w:sz w:val="17"/>
              </w:rPr>
              <w:t>Restricción operacional</w:t>
            </w:r>
          </w:p>
        </w:tc>
        <w:tc>
          <w:tcPr>
            <w:tcW w:w="597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7D68C1" w14:textId="77777777" w:rsidR="0021016D" w:rsidRDefault="0021016D">
            <w:pPr>
              <w:spacing w:after="20"/>
            </w:pPr>
          </w:p>
        </w:tc>
      </w:tr>
    </w:tbl>
    <w:p w14:paraId="66E5EF48" w14:textId="77777777" w:rsidR="0021016D" w:rsidRDefault="00000000">
      <w:r>
        <w:rPr>
          <w:sz w:val="18"/>
        </w:rPr>
        <w:br/>
        <w:t>Responsable mecánico: __________________________    Firma: ____________________</w:t>
      </w:r>
    </w:p>
    <w:p w14:paraId="1E199D49" w14:textId="77777777" w:rsidR="0021016D" w:rsidRDefault="00000000">
      <w:r>
        <w:rPr>
          <w:sz w:val="18"/>
        </w:rPr>
        <w:t>Supervisor / recepción: _________________________    Fecha: ____________________</w:t>
      </w:r>
    </w:p>
    <w:p w14:paraId="57B3C439" w14:textId="77777777" w:rsidR="0021016D" w:rsidRDefault="00000000">
      <w:r>
        <w:br w:type="page"/>
      </w:r>
    </w:p>
    <w:p w14:paraId="267B9C38" w14:textId="77777777" w:rsidR="0021016D" w:rsidRDefault="00000000">
      <w:pPr>
        <w:pStyle w:val="Ttulo1"/>
      </w:pPr>
      <w:r>
        <w:lastRenderedPageBreak/>
        <w:t>Anexo A. Referencias de fabricantes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44"/>
        <w:gridCol w:w="7704"/>
      </w:tblGrid>
      <w:tr w:rsidR="0021016D" w14:paraId="12C3F06C" w14:textId="77777777">
        <w:trPr>
          <w:tblHeader/>
          <w:jc w:val="center"/>
        </w:trPr>
        <w:tc>
          <w:tcPr>
            <w:tcW w:w="1944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24DE31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Fabricante</w:t>
            </w:r>
          </w:p>
        </w:tc>
        <w:tc>
          <w:tcPr>
            <w:tcW w:w="7704" w:type="dxa"/>
            <w:shd w:val="clear" w:color="auto" w:fill="30303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6CF36F" w14:textId="77777777" w:rsidR="0021016D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Criterio utilizado</w:t>
            </w:r>
          </w:p>
        </w:tc>
      </w:tr>
      <w:tr w:rsidR="0021016D" w:rsidRPr="00EA345D" w14:paraId="2E6A7FC9" w14:textId="77777777">
        <w:trPr>
          <w:jc w:val="center"/>
        </w:trPr>
        <w:tc>
          <w:tcPr>
            <w:tcW w:w="19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EB25E5" w14:textId="77777777" w:rsidR="0021016D" w:rsidRDefault="00000000">
            <w:pPr>
              <w:spacing w:after="20"/>
            </w:pPr>
            <w:r>
              <w:rPr>
                <w:sz w:val="17"/>
              </w:rPr>
              <w:t>Travaini TRVX</w:t>
            </w:r>
          </w:p>
        </w:tc>
        <w:tc>
          <w:tcPr>
            <w:tcW w:w="77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1980AF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Centrado mediante comparador; 0,15–0,20 mm por lado en TRVX-1257; hasta 1 mm total puede reducir caudal más de 15 %; lubricación de rodamientos máx. 1.000 h en condición normal.</w:t>
            </w:r>
          </w:p>
        </w:tc>
      </w:tr>
      <w:tr w:rsidR="0021016D" w:rsidRPr="00EA345D" w14:paraId="5821D3FA" w14:textId="77777777">
        <w:trPr>
          <w:jc w:val="center"/>
        </w:trPr>
        <w:tc>
          <w:tcPr>
            <w:tcW w:w="19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B51411" w14:textId="77777777" w:rsidR="0021016D" w:rsidRDefault="00000000">
            <w:pPr>
              <w:spacing w:after="20"/>
            </w:pPr>
            <w:r>
              <w:rPr>
                <w:sz w:val="17"/>
              </w:rPr>
              <w:t>Samson</w:t>
            </w:r>
          </w:p>
        </w:tc>
        <w:tc>
          <w:tcPr>
            <w:tcW w:w="77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CFA60C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Medir desplazamiento axial total y ubicar el rotor en la mitad para dejar igual distancia a ambas placas.</w:t>
            </w:r>
          </w:p>
        </w:tc>
      </w:tr>
      <w:tr w:rsidR="0021016D" w:rsidRPr="00EA345D" w14:paraId="35792168" w14:textId="77777777">
        <w:trPr>
          <w:jc w:val="center"/>
        </w:trPr>
        <w:tc>
          <w:tcPr>
            <w:tcW w:w="19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CE11D0" w14:textId="77777777" w:rsidR="0021016D" w:rsidRDefault="00000000">
            <w:pPr>
              <w:spacing w:after="20"/>
            </w:pPr>
            <w:r>
              <w:rPr>
                <w:sz w:val="17"/>
              </w:rPr>
              <w:t>HIBON/ERTP</w:t>
            </w:r>
          </w:p>
        </w:tc>
        <w:tc>
          <w:tcPr>
            <w:tcW w:w="77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8E12EF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Detener ante cavitación persistente; causas: gas no condensable insuficiente, líquido insuficiente o temperatura elevada; exceso de líquido puede provocar golpeteo.</w:t>
            </w:r>
          </w:p>
        </w:tc>
      </w:tr>
      <w:tr w:rsidR="0021016D" w:rsidRPr="00EA345D" w14:paraId="23318ED0" w14:textId="77777777">
        <w:trPr>
          <w:jc w:val="center"/>
        </w:trPr>
        <w:tc>
          <w:tcPr>
            <w:tcW w:w="19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0370AC" w14:textId="77777777" w:rsidR="0021016D" w:rsidRDefault="00000000">
            <w:pPr>
              <w:spacing w:after="20"/>
            </w:pPr>
            <w:r>
              <w:rPr>
                <w:sz w:val="17"/>
              </w:rPr>
              <w:t>Robuschi</w:t>
            </w:r>
          </w:p>
        </w:tc>
        <w:tc>
          <w:tcPr>
            <w:tcW w:w="77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061A73" w14:textId="77777777" w:rsidR="0021016D" w:rsidRPr="00EA345D" w:rsidRDefault="00000000">
            <w:pPr>
              <w:spacing w:after="20"/>
              <w:rPr>
                <w:lang w:val="es-CL"/>
              </w:rPr>
            </w:pPr>
            <w:r w:rsidRPr="00EA345D">
              <w:rPr>
                <w:sz w:val="17"/>
                <w:lang w:val="es-CL"/>
              </w:rPr>
              <w:t>Principio de operación sin contacto metálico; no se localizó tolerancia axial pública aplicable al caso.</w:t>
            </w:r>
          </w:p>
        </w:tc>
      </w:tr>
    </w:tbl>
    <w:p w14:paraId="3F4094A9" w14:textId="77777777" w:rsidR="0021016D" w:rsidRDefault="00000000">
      <w:pPr>
        <w:pStyle w:val="Ttulo2"/>
      </w:pPr>
      <w:r>
        <w:t>A.1 Fuentes</w:t>
      </w:r>
    </w:p>
    <w:p w14:paraId="2B93DBBB" w14:textId="77777777" w:rsidR="0021016D" w:rsidRDefault="00000000">
      <w:pPr>
        <w:pStyle w:val="Listaconvietas"/>
      </w:pPr>
      <w:r>
        <w:t>Pompetravaini, Disassembly and Assembly Instructions TRVX 650–1000–1250, Rev. 3.4, 2022.</w:t>
      </w:r>
    </w:p>
    <w:p w14:paraId="62616195" w14:textId="77777777" w:rsidR="0021016D" w:rsidRPr="00EA345D" w:rsidRDefault="00000000">
      <w:pPr>
        <w:pStyle w:val="Listaconvietas"/>
        <w:rPr>
          <w:lang w:val="es-CL"/>
        </w:rPr>
      </w:pPr>
      <w:r w:rsidRPr="00EA345D">
        <w:rPr>
          <w:lang w:val="es-CL"/>
        </w:rPr>
        <w:t>HIBON/ERTP, Manuel Pompes à Anneau Liquide AL/ALPHA, Rev. 1, mayo 2013.</w:t>
      </w:r>
    </w:p>
    <w:p w14:paraId="4CE98A5D" w14:textId="77777777" w:rsidR="0021016D" w:rsidRDefault="00000000">
      <w:pPr>
        <w:pStyle w:val="Listaconvietas"/>
      </w:pPr>
      <w:r>
        <w:t>Samson Pumps, Assembly Instructions DOC5105J, sección 9.</w:t>
      </w:r>
    </w:p>
    <w:p w14:paraId="366DE794" w14:textId="77777777" w:rsidR="0021016D" w:rsidRPr="00EA345D" w:rsidRDefault="00000000">
      <w:pPr>
        <w:pStyle w:val="Listaconvietas"/>
        <w:rPr>
          <w:lang w:val="es-CL"/>
        </w:rPr>
      </w:pPr>
      <w:r w:rsidRPr="00EA345D">
        <w:rPr>
          <w:lang w:val="es-CL"/>
        </w:rPr>
        <w:t>ERTP Hibon, Data Catalogue AL/ALPHA 50+, curva de funcionamiento en compresor.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94"/>
      </w:tblGrid>
      <w:tr w:rsidR="0021016D" w:rsidRPr="00EA345D" w14:paraId="629D5767" w14:textId="77777777">
        <w:tc>
          <w:tcPr>
            <w:tcW w:w="9994" w:type="dxa"/>
            <w:shd w:val="clear" w:color="auto" w:fill="F1F1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59F1C8" w14:textId="77777777" w:rsidR="0021016D" w:rsidRPr="00EA345D" w:rsidRDefault="00000000">
            <w:pPr>
              <w:rPr>
                <w:lang w:val="es-CL"/>
              </w:rPr>
            </w:pPr>
            <w:r w:rsidRPr="00EA345D">
              <w:rPr>
                <w:b/>
                <w:lang w:val="es-CL"/>
              </w:rPr>
              <w:t xml:space="preserve">Uso de referencias: </w:t>
            </w:r>
            <w:r w:rsidRPr="00EA345D">
              <w:rPr>
                <w:lang w:val="es-CL"/>
              </w:rPr>
              <w:t>la tolerancia contractual siempre debe corresponder al fabricante, modelo y número de serie de la bomba intervenida. Una referencia de otra marca sirve para justificar el método, no para reemplazar la especificación propia.</w:t>
            </w:r>
          </w:p>
        </w:tc>
      </w:tr>
    </w:tbl>
    <w:p w14:paraId="492EEAC7" w14:textId="77777777" w:rsidR="0021016D" w:rsidRPr="00EA345D" w:rsidRDefault="0021016D">
      <w:pPr>
        <w:spacing w:after="0"/>
        <w:rPr>
          <w:lang w:val="es-CL"/>
        </w:rPr>
      </w:pPr>
    </w:p>
    <w:sectPr w:rsidR="0021016D" w:rsidRPr="00EA345D" w:rsidSect="00034616">
      <w:headerReference w:type="default" r:id="rId12"/>
      <w:footerReference w:type="default" r:id="rId13"/>
      <w:pgSz w:w="12240" w:h="15840"/>
      <w:pgMar w:top="1037" w:right="1123" w:bottom="979" w:left="112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B0F9B" w14:textId="77777777" w:rsidR="00931AFD" w:rsidRDefault="00931AFD">
      <w:pPr>
        <w:spacing w:after="0" w:line="240" w:lineRule="auto"/>
      </w:pPr>
      <w:r>
        <w:separator/>
      </w:r>
    </w:p>
  </w:endnote>
  <w:endnote w:type="continuationSeparator" w:id="0">
    <w:p w14:paraId="11D1D4E4" w14:textId="77777777" w:rsidR="00931AFD" w:rsidRDefault="00931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D8AD7" w14:textId="77777777" w:rsidR="0021016D" w:rsidRDefault="00000000">
    <w:pPr>
      <w:pStyle w:val="Piedepgina"/>
      <w:jc w:val="center"/>
    </w:pPr>
    <w:r>
      <w:rPr>
        <w:color w:val="666666"/>
        <w:sz w:val="16"/>
      </w:rPr>
      <w:t>IOTA Control · REV</w:t>
    </w:r>
    <w:proofErr w:type="gramStart"/>
    <w:r>
      <w:rPr>
        <w:color w:val="666666"/>
        <w:sz w:val="16"/>
      </w:rPr>
      <w:t>003  |</w:t>
    </w:r>
    <w:proofErr w:type="gramEnd"/>
    <w:r>
      <w:rPr>
        <w:color w:val="666666"/>
        <w:sz w:val="16"/>
      </w:rPr>
      <w:t xml:space="preserve">  Página </w:t>
    </w:r>
    <w:r>
      <w:rPr>
        <w:color w:val="666666"/>
        <w:sz w:val="16"/>
      </w:rPr>
      <w:fldChar w:fldCharType="begin"/>
    </w:r>
    <w:r>
      <w:rPr>
        <w:color w:val="666666"/>
        <w:sz w:val="16"/>
      </w:rPr>
      <w:instrText>PAGE</w:instrText>
    </w:r>
    <w:r w:rsidR="00EA345D">
      <w:rPr>
        <w:color w:val="666666"/>
        <w:sz w:val="16"/>
      </w:rPr>
      <w:fldChar w:fldCharType="separate"/>
    </w:r>
    <w:r w:rsidR="00EA345D">
      <w:rPr>
        <w:noProof/>
        <w:color w:val="666666"/>
        <w:sz w:val="16"/>
      </w:rPr>
      <w:t>1</w:t>
    </w:r>
    <w:r>
      <w:rPr>
        <w:color w:val="666666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39AA6" w14:textId="77777777" w:rsidR="00931AFD" w:rsidRDefault="00931AFD">
      <w:pPr>
        <w:spacing w:after="0" w:line="240" w:lineRule="auto"/>
      </w:pPr>
      <w:r>
        <w:separator/>
      </w:r>
    </w:p>
  </w:footnote>
  <w:footnote w:type="continuationSeparator" w:id="0">
    <w:p w14:paraId="4C4DB6CD" w14:textId="77777777" w:rsidR="00931AFD" w:rsidRDefault="00931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BBF1F" w14:textId="77777777" w:rsidR="0021016D" w:rsidRPr="00EA345D" w:rsidRDefault="00000000">
    <w:pPr>
      <w:pStyle w:val="Encabezado"/>
      <w:jc w:val="right"/>
      <w:rPr>
        <w:lang w:val="es-CL"/>
      </w:rPr>
    </w:pPr>
    <w:r w:rsidRPr="00EA345D">
      <w:rPr>
        <w:color w:val="666666"/>
        <w:sz w:val="15"/>
        <w:lang w:val="es-CL"/>
      </w:rPr>
      <w:t>MANUAL PRÁCTICO · BOMBA DE ANILLO LÍQUIDO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89565">
    <w:abstractNumId w:val="8"/>
  </w:num>
  <w:num w:numId="2" w16cid:durableId="683941512">
    <w:abstractNumId w:val="6"/>
  </w:num>
  <w:num w:numId="3" w16cid:durableId="1730379617">
    <w:abstractNumId w:val="5"/>
  </w:num>
  <w:num w:numId="4" w16cid:durableId="2045400712">
    <w:abstractNumId w:val="4"/>
  </w:num>
  <w:num w:numId="5" w16cid:durableId="1021399682">
    <w:abstractNumId w:val="7"/>
  </w:num>
  <w:num w:numId="6" w16cid:durableId="1927105678">
    <w:abstractNumId w:val="3"/>
  </w:num>
  <w:num w:numId="7" w16cid:durableId="115877879">
    <w:abstractNumId w:val="2"/>
  </w:num>
  <w:num w:numId="8" w16cid:durableId="1773622059">
    <w:abstractNumId w:val="1"/>
  </w:num>
  <w:num w:numId="9" w16cid:durableId="2064134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0871"/>
    <w:rsid w:val="0015074B"/>
    <w:rsid w:val="0021016D"/>
    <w:rsid w:val="0029639D"/>
    <w:rsid w:val="00326F90"/>
    <w:rsid w:val="00931AFD"/>
    <w:rsid w:val="00AA1D8D"/>
    <w:rsid w:val="00B47730"/>
    <w:rsid w:val="00CB0664"/>
    <w:rsid w:val="00EA345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E6638C"/>
  <w14:defaultImageDpi w14:val="300"/>
  <w15:docId w15:val="{B050745D-E208-400D-9166-06063D16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2" w:lineRule="auto"/>
    </w:pPr>
    <w:rPr>
      <w:rFonts w:ascii="Calibri" w:hAnsi="Calibri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/>
      <w:b/>
      <w:bCs/>
      <w:color w:val="303030"/>
      <w:sz w:val="32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/>
      <w:b/>
      <w:bCs/>
      <w:color w:val="303030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303030"/>
      <w:sz w:val="2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aptionManual">
    <w:name w:val="Caption Manual"/>
    <w:rPr>
      <w:rFonts w:ascii="Calibri" w:hAnsi="Calibri"/>
      <w:i/>
      <w:color w:val="666666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2912</Words>
  <Characters>16017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18892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práctico de mantenimiento de bomba de anillo líquido</dc:title>
  <dc:subject>Holgura axial, rendimiento, torque, corriente y diagnóstico</dc:subject>
  <dc:creator>José Luis Avendaño Méndez / IOTA Control</dc:creator>
  <cp:keywords/>
  <dc:description>generated by python-docx</dc:description>
  <cp:lastModifiedBy>jose luis avenda�o mendez</cp:lastModifiedBy>
  <cp:revision>2</cp:revision>
  <dcterms:created xsi:type="dcterms:W3CDTF">2013-12-23T23:15:00Z</dcterms:created>
  <dcterms:modified xsi:type="dcterms:W3CDTF">2026-07-18T19:22:00Z</dcterms:modified>
  <cp:category/>
</cp:coreProperties>
</file>